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8100"/>
      </w:tblGrid>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bookmarkStart w:id="0" w:name="_GoBack"/>
            <w:bookmarkEnd w:id="0"/>
            <w:r w:rsidRPr="009E2363">
              <w:rPr>
                <w:rFonts w:cs="Arial"/>
                <w:szCs w:val="18"/>
              </w:rPr>
              <w:t>Name of Towing Service</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2"/>
                  <w:enabled/>
                  <w:calcOnExit w:val="0"/>
                  <w:textInput/>
                </w:ffData>
              </w:fldChar>
            </w:r>
            <w:bookmarkStart w:id="1" w:name="Text2"/>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szCs w:val="18"/>
              </w:rPr>
              <w:t> </w:t>
            </w:r>
            <w:r w:rsidRPr="009E2363">
              <w:rPr>
                <w:rFonts w:cs="Arial"/>
                <w:szCs w:val="18"/>
              </w:rPr>
              <w:t> </w:t>
            </w:r>
            <w:r w:rsidRPr="009E2363">
              <w:rPr>
                <w:rFonts w:cs="Arial"/>
                <w:szCs w:val="18"/>
              </w:rPr>
              <w:t> </w:t>
            </w:r>
            <w:r w:rsidRPr="009E2363">
              <w:rPr>
                <w:rFonts w:cs="Arial"/>
                <w:szCs w:val="18"/>
              </w:rPr>
              <w:t> </w:t>
            </w:r>
            <w:r w:rsidRPr="009E2363">
              <w:rPr>
                <w:rFonts w:cs="Arial"/>
                <w:szCs w:val="18"/>
              </w:rPr>
              <w:t> </w:t>
            </w:r>
            <w:r w:rsidRPr="009E2363">
              <w:rPr>
                <w:rFonts w:cs="Arial"/>
                <w:szCs w:val="18"/>
              </w:rPr>
              <w:fldChar w:fldCharType="end"/>
            </w:r>
            <w:bookmarkEnd w:id="1"/>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Address</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3"/>
                  <w:enabled/>
                  <w:calcOnExit w:val="0"/>
                  <w:textInput/>
                </w:ffData>
              </w:fldChar>
            </w:r>
            <w:bookmarkStart w:id="2" w:name="Text3"/>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2"/>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City</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4"/>
                  <w:enabled/>
                  <w:calcOnExit w:val="0"/>
                  <w:textInput/>
                </w:ffData>
              </w:fldChar>
            </w:r>
            <w:bookmarkStart w:id="3" w:name="Text4"/>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3"/>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State</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5"/>
                  <w:enabled/>
                  <w:calcOnExit w:val="0"/>
                  <w:textInput/>
                </w:ffData>
              </w:fldChar>
            </w:r>
            <w:bookmarkStart w:id="4" w:name="Text5"/>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4"/>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Office Phone</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6"/>
                  <w:enabled/>
                  <w:calcOnExit w:val="0"/>
                  <w:textInput/>
                </w:ffData>
              </w:fldChar>
            </w:r>
            <w:bookmarkStart w:id="5" w:name="Text6"/>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5"/>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Mobile Phone</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7"/>
                  <w:enabled/>
                  <w:calcOnExit w:val="0"/>
                  <w:textInput/>
                </w:ffData>
              </w:fldChar>
            </w:r>
            <w:bookmarkStart w:id="6" w:name="Text7"/>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6"/>
          </w:p>
        </w:tc>
      </w:tr>
      <w:tr w:rsidR="00CF207E" w:rsidRPr="009E2363">
        <w:tblPrEx>
          <w:tblCellMar>
            <w:top w:w="0" w:type="dxa"/>
            <w:bottom w:w="0" w:type="dxa"/>
          </w:tblCellMar>
        </w:tblPrEx>
        <w:tc>
          <w:tcPr>
            <w:tcW w:w="2808" w:type="dxa"/>
          </w:tcPr>
          <w:p w:rsidR="00CF207E" w:rsidRPr="009E2363" w:rsidRDefault="00CF207E" w:rsidP="009E2363">
            <w:pPr>
              <w:spacing w:before="120"/>
              <w:rPr>
                <w:rFonts w:cs="Arial"/>
                <w:szCs w:val="18"/>
              </w:rPr>
            </w:pPr>
            <w:r w:rsidRPr="009E2363">
              <w:rPr>
                <w:rFonts w:cs="Arial"/>
                <w:szCs w:val="18"/>
              </w:rPr>
              <w:t>Pager</w:t>
            </w:r>
          </w:p>
        </w:tc>
        <w:tc>
          <w:tcPr>
            <w:tcW w:w="8100" w:type="dxa"/>
          </w:tcPr>
          <w:p w:rsidR="00CF207E" w:rsidRPr="009E2363" w:rsidRDefault="00CF207E" w:rsidP="009E2363">
            <w:pPr>
              <w:spacing w:before="120"/>
              <w:rPr>
                <w:rFonts w:cs="Arial"/>
                <w:szCs w:val="18"/>
              </w:rPr>
            </w:pPr>
            <w:r w:rsidRPr="009E2363">
              <w:rPr>
                <w:rFonts w:cs="Arial"/>
                <w:szCs w:val="18"/>
              </w:rPr>
              <w:fldChar w:fldCharType="begin">
                <w:ffData>
                  <w:name w:val="Text8"/>
                  <w:enabled/>
                  <w:calcOnExit w:val="0"/>
                  <w:textInput/>
                </w:ffData>
              </w:fldChar>
            </w:r>
            <w:bookmarkStart w:id="7" w:name="Text8"/>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7"/>
          </w:p>
        </w:tc>
      </w:tr>
    </w:tbl>
    <w:p w:rsidR="00CF207E" w:rsidRPr="009E2363" w:rsidRDefault="00CF207E">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gridCol w:w="2340"/>
      </w:tblGrid>
      <w:tr w:rsidR="00F440CF" w:rsidRPr="009E2363" w:rsidTr="00C56EB7">
        <w:tblPrEx>
          <w:tblCellMar>
            <w:top w:w="0" w:type="dxa"/>
            <w:bottom w:w="0" w:type="dxa"/>
          </w:tblCellMar>
        </w:tblPrEx>
        <w:trPr>
          <w:cantSplit/>
        </w:trPr>
        <w:tc>
          <w:tcPr>
            <w:tcW w:w="10908" w:type="dxa"/>
            <w:gridSpan w:val="2"/>
            <w:shd w:val="clear" w:color="auto" w:fill="auto"/>
          </w:tcPr>
          <w:p w:rsidR="00F440CF" w:rsidRPr="009E2363" w:rsidRDefault="00E8299A" w:rsidP="009E2363">
            <w:pPr>
              <w:tabs>
                <w:tab w:val="left" w:pos="2520"/>
                <w:tab w:val="left" w:pos="4320"/>
              </w:tabs>
              <w:spacing w:before="120"/>
              <w:rPr>
                <w:rFonts w:cs="Arial"/>
                <w:b/>
                <w:bCs/>
                <w:color w:val="000000"/>
                <w:szCs w:val="18"/>
              </w:rPr>
            </w:pPr>
            <w:r>
              <w:rPr>
                <w:rFonts w:cs="Arial"/>
                <w:b/>
                <w:bCs/>
                <w:color w:val="000000"/>
                <w:szCs w:val="18"/>
              </w:rPr>
              <w:t>Service Provided</w:t>
            </w:r>
          </w:p>
        </w:tc>
      </w:tr>
      <w:tr w:rsidR="00CF207E" w:rsidRPr="009E2363" w:rsidTr="00A765EC">
        <w:tblPrEx>
          <w:tblCellMar>
            <w:top w:w="0" w:type="dxa"/>
            <w:bottom w:w="0" w:type="dxa"/>
          </w:tblCellMar>
        </w:tblPrEx>
        <w:trPr>
          <w:cantSplit/>
        </w:trPr>
        <w:tc>
          <w:tcPr>
            <w:tcW w:w="8568" w:type="dxa"/>
            <w:shd w:val="pct20" w:color="auto" w:fill="auto"/>
          </w:tcPr>
          <w:p w:rsidR="00CF207E" w:rsidRPr="009E2363" w:rsidRDefault="00CF207E" w:rsidP="009E2363">
            <w:pPr>
              <w:spacing w:before="120"/>
              <w:rPr>
                <w:rFonts w:cs="Arial"/>
                <w:b/>
                <w:bCs/>
                <w:color w:val="000000"/>
                <w:szCs w:val="18"/>
              </w:rPr>
            </w:pPr>
            <w:r w:rsidRPr="009E2363">
              <w:rPr>
                <w:rFonts w:cs="Arial"/>
                <w:b/>
                <w:bCs/>
                <w:color w:val="000000"/>
                <w:szCs w:val="18"/>
              </w:rPr>
              <w:t>Wrecker Towing Fee</w:t>
            </w:r>
            <w:r w:rsidR="008E1A87" w:rsidRPr="009E2363">
              <w:rPr>
                <w:rFonts w:cs="Arial"/>
                <w:b/>
                <w:bCs/>
                <w:color w:val="000000"/>
                <w:szCs w:val="18"/>
              </w:rPr>
              <w:t>s</w:t>
            </w:r>
            <w:r w:rsidR="00F23BDF" w:rsidRPr="009E2363">
              <w:rPr>
                <w:rFonts w:cs="Arial"/>
                <w:b/>
                <w:bCs/>
                <w:color w:val="000000"/>
                <w:szCs w:val="18"/>
              </w:rPr>
              <w:t xml:space="preserve"> </w:t>
            </w:r>
            <w:r w:rsidR="00F23BDF" w:rsidRPr="00FC22B3">
              <w:rPr>
                <w:rFonts w:cs="Arial"/>
                <w:b/>
                <w:bCs/>
                <w:i/>
                <w:color w:val="000000"/>
                <w:szCs w:val="18"/>
              </w:rPr>
              <w:t>(Collision)</w:t>
            </w:r>
          </w:p>
        </w:tc>
        <w:tc>
          <w:tcPr>
            <w:tcW w:w="2340" w:type="dxa"/>
            <w:shd w:val="pct20" w:color="auto" w:fill="auto"/>
          </w:tcPr>
          <w:p w:rsidR="00CF207E" w:rsidRPr="009E2363" w:rsidRDefault="00CF207E" w:rsidP="009E2363">
            <w:pPr>
              <w:spacing w:before="120"/>
              <w:rPr>
                <w:rFonts w:cs="Arial"/>
                <w:b/>
                <w:bCs/>
                <w:color w:val="000000"/>
                <w:szCs w:val="18"/>
              </w:rPr>
            </w:pPr>
            <w:r w:rsidRPr="009E2363">
              <w:rPr>
                <w:rFonts w:cs="Arial"/>
                <w:b/>
                <w:bCs/>
                <w:color w:val="000000"/>
                <w:szCs w:val="18"/>
              </w:rPr>
              <w:t>Charges</w:t>
            </w:r>
          </w:p>
        </w:tc>
      </w:tr>
      <w:tr w:rsidR="008E1A87" w:rsidRPr="009E2363" w:rsidTr="00A765EC">
        <w:tblPrEx>
          <w:tblCellMar>
            <w:top w:w="0" w:type="dxa"/>
            <w:bottom w:w="0" w:type="dxa"/>
          </w:tblCellMar>
        </w:tblPrEx>
        <w:tc>
          <w:tcPr>
            <w:tcW w:w="8568" w:type="dxa"/>
          </w:tcPr>
          <w:p w:rsidR="008E1A87" w:rsidRPr="009E2363" w:rsidRDefault="008E1A87" w:rsidP="009E2363">
            <w:pPr>
              <w:spacing w:before="120"/>
              <w:rPr>
                <w:rFonts w:cs="Arial"/>
                <w:szCs w:val="18"/>
              </w:rPr>
            </w:pPr>
            <w:r w:rsidRPr="009E2363">
              <w:rPr>
                <w:rFonts w:cs="Arial"/>
                <w:color w:val="000000"/>
                <w:szCs w:val="18"/>
              </w:rPr>
              <w:t>Wrecker Service during business hours (8:00 a.m. to 5:00 p.m. M</w:t>
            </w:r>
            <w:r w:rsidR="000C01DF" w:rsidRPr="009E2363">
              <w:rPr>
                <w:rFonts w:cs="Arial"/>
                <w:color w:val="000000"/>
                <w:szCs w:val="18"/>
              </w:rPr>
              <w:t xml:space="preserve">onday – </w:t>
            </w:r>
            <w:r w:rsidRPr="009E2363">
              <w:rPr>
                <w:rFonts w:cs="Arial"/>
                <w:color w:val="000000"/>
                <w:szCs w:val="18"/>
              </w:rPr>
              <w:t>F</w:t>
            </w:r>
            <w:r w:rsidR="000C01DF" w:rsidRPr="009E2363">
              <w:rPr>
                <w:rFonts w:cs="Arial"/>
                <w:color w:val="000000"/>
                <w:szCs w:val="18"/>
              </w:rPr>
              <w:t>riday</w:t>
            </w:r>
            <w:r w:rsidR="00F440CF" w:rsidRPr="009E2363">
              <w:rPr>
                <w:rFonts w:cs="Arial"/>
                <w:color w:val="000000"/>
                <w:szCs w:val="18"/>
              </w:rPr>
              <w:t>)</w:t>
            </w:r>
          </w:p>
        </w:tc>
        <w:bookmarkStart w:id="8" w:name="Text1"/>
        <w:tc>
          <w:tcPr>
            <w:tcW w:w="2340" w:type="dxa"/>
            <w:tcBorders>
              <w:bottom w:val="single" w:sz="4" w:space="0" w:color="auto"/>
            </w:tcBorders>
          </w:tcPr>
          <w:p w:rsidR="008E1A87" w:rsidRPr="009E2363" w:rsidRDefault="008E1A87"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bookmarkEnd w:id="8"/>
          </w:p>
        </w:tc>
      </w:tr>
      <w:tr w:rsidR="00F23BDF" w:rsidRPr="009E2363" w:rsidTr="00F335A4">
        <w:tblPrEx>
          <w:tblCellMar>
            <w:top w:w="0" w:type="dxa"/>
            <w:bottom w:w="0" w:type="dxa"/>
          </w:tblCellMar>
        </w:tblPrEx>
        <w:trPr>
          <w:cantSplit/>
        </w:trPr>
        <w:tc>
          <w:tcPr>
            <w:tcW w:w="8568" w:type="dxa"/>
            <w:shd w:val="pct20" w:color="auto" w:fill="auto"/>
          </w:tcPr>
          <w:p w:rsidR="00F23BDF" w:rsidRPr="009E2363" w:rsidRDefault="00F23BDF" w:rsidP="009E2363">
            <w:pPr>
              <w:spacing w:before="120"/>
              <w:rPr>
                <w:rFonts w:cs="Arial"/>
                <w:b/>
                <w:bCs/>
                <w:color w:val="000000"/>
                <w:szCs w:val="18"/>
              </w:rPr>
            </w:pPr>
            <w:r w:rsidRPr="009E2363">
              <w:rPr>
                <w:rFonts w:cs="Arial"/>
                <w:b/>
                <w:bCs/>
                <w:color w:val="000000"/>
                <w:szCs w:val="18"/>
              </w:rPr>
              <w:t xml:space="preserve">Wrecker Towing Fees </w:t>
            </w:r>
            <w:r w:rsidRPr="00FC22B3">
              <w:rPr>
                <w:rFonts w:cs="Arial"/>
                <w:b/>
                <w:bCs/>
                <w:i/>
                <w:color w:val="000000"/>
                <w:szCs w:val="18"/>
              </w:rPr>
              <w:t>(Non-Collision</w:t>
            </w:r>
            <w:r w:rsidRPr="009E2363">
              <w:rPr>
                <w:rFonts w:cs="Arial"/>
                <w:b/>
                <w:bCs/>
                <w:color w:val="000000"/>
                <w:szCs w:val="18"/>
              </w:rPr>
              <w:t>)</w:t>
            </w:r>
          </w:p>
        </w:tc>
        <w:tc>
          <w:tcPr>
            <w:tcW w:w="2340" w:type="dxa"/>
            <w:shd w:val="pct20" w:color="auto" w:fill="auto"/>
          </w:tcPr>
          <w:p w:rsidR="00F23BDF" w:rsidRPr="009E2363" w:rsidRDefault="00F23BDF" w:rsidP="009E2363">
            <w:pPr>
              <w:spacing w:before="120"/>
              <w:rPr>
                <w:rFonts w:cs="Arial"/>
                <w:b/>
                <w:bCs/>
                <w:color w:val="000000"/>
                <w:szCs w:val="18"/>
              </w:rPr>
            </w:pPr>
            <w:r w:rsidRPr="009E2363">
              <w:rPr>
                <w:rFonts w:cs="Arial"/>
                <w:b/>
                <w:bCs/>
                <w:color w:val="000000"/>
                <w:szCs w:val="18"/>
              </w:rPr>
              <w:t>Charges</w:t>
            </w:r>
          </w:p>
        </w:tc>
      </w:tr>
      <w:tr w:rsidR="00F23BDF" w:rsidRPr="009E2363" w:rsidTr="00F335A4">
        <w:tblPrEx>
          <w:tblCellMar>
            <w:top w:w="0" w:type="dxa"/>
            <w:bottom w:w="0" w:type="dxa"/>
          </w:tblCellMar>
        </w:tblPrEx>
        <w:tc>
          <w:tcPr>
            <w:tcW w:w="8568" w:type="dxa"/>
          </w:tcPr>
          <w:p w:rsidR="00F23BDF" w:rsidRPr="009E2363" w:rsidRDefault="00F23BDF" w:rsidP="009E2363">
            <w:pPr>
              <w:spacing w:before="120"/>
              <w:rPr>
                <w:rFonts w:cs="Arial"/>
                <w:szCs w:val="18"/>
              </w:rPr>
            </w:pPr>
            <w:r w:rsidRPr="009E2363">
              <w:rPr>
                <w:rFonts w:cs="Arial"/>
                <w:color w:val="000000"/>
                <w:szCs w:val="18"/>
              </w:rPr>
              <w:t>Wrecker Service during business hours (8:00 a.m. to 5:00 p.m. Monday – Friday)</w:t>
            </w:r>
          </w:p>
        </w:tc>
        <w:tc>
          <w:tcPr>
            <w:tcW w:w="2340" w:type="dxa"/>
            <w:tcBorders>
              <w:bottom w:val="single" w:sz="4" w:space="0" w:color="auto"/>
            </w:tcBorders>
          </w:tcPr>
          <w:p w:rsidR="00F23BDF" w:rsidRPr="009E2363" w:rsidRDefault="00F23BDF"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707D8F" w:rsidRPr="009E2363" w:rsidTr="00F335A4">
        <w:tblPrEx>
          <w:tblCellMar>
            <w:top w:w="0" w:type="dxa"/>
            <w:bottom w:w="0" w:type="dxa"/>
          </w:tblCellMar>
        </w:tblPrEx>
        <w:trPr>
          <w:cantSplit/>
        </w:trPr>
        <w:tc>
          <w:tcPr>
            <w:tcW w:w="8568" w:type="dxa"/>
            <w:shd w:val="pct20" w:color="auto" w:fill="auto"/>
          </w:tcPr>
          <w:p w:rsidR="00707D8F" w:rsidRPr="009E2363" w:rsidRDefault="00707D8F" w:rsidP="009E2363">
            <w:pPr>
              <w:spacing w:before="120"/>
              <w:rPr>
                <w:rFonts w:cs="Arial"/>
                <w:b/>
                <w:bCs/>
                <w:color w:val="000000"/>
                <w:szCs w:val="18"/>
              </w:rPr>
            </w:pPr>
            <w:r w:rsidRPr="009E2363">
              <w:rPr>
                <w:rFonts w:cs="Arial"/>
                <w:b/>
                <w:bCs/>
                <w:color w:val="000000"/>
                <w:szCs w:val="18"/>
              </w:rPr>
              <w:t>Additional Service</w:t>
            </w:r>
            <w:r w:rsidR="00315325" w:rsidRPr="009E2363">
              <w:rPr>
                <w:rFonts w:cs="Arial"/>
                <w:b/>
                <w:bCs/>
                <w:color w:val="000000"/>
                <w:szCs w:val="18"/>
              </w:rPr>
              <w:t>(</w:t>
            </w:r>
            <w:r w:rsidRPr="009E2363">
              <w:rPr>
                <w:rFonts w:cs="Arial"/>
                <w:b/>
                <w:bCs/>
                <w:color w:val="000000"/>
                <w:szCs w:val="18"/>
              </w:rPr>
              <w:t>s</w:t>
            </w:r>
            <w:r w:rsidR="00315325" w:rsidRPr="009E2363">
              <w:rPr>
                <w:rFonts w:cs="Arial"/>
                <w:b/>
                <w:bCs/>
                <w:color w:val="000000"/>
                <w:szCs w:val="18"/>
              </w:rPr>
              <w:t>)</w:t>
            </w:r>
          </w:p>
        </w:tc>
        <w:tc>
          <w:tcPr>
            <w:tcW w:w="2340" w:type="dxa"/>
            <w:shd w:val="pct20" w:color="auto" w:fill="auto"/>
          </w:tcPr>
          <w:p w:rsidR="00707D8F" w:rsidRPr="009E2363" w:rsidRDefault="00707D8F" w:rsidP="009E2363">
            <w:pPr>
              <w:spacing w:before="120"/>
              <w:rPr>
                <w:rFonts w:cs="Arial"/>
                <w:b/>
                <w:bCs/>
                <w:color w:val="000000"/>
                <w:szCs w:val="18"/>
              </w:rPr>
            </w:pPr>
            <w:r w:rsidRPr="009E2363">
              <w:rPr>
                <w:rFonts w:cs="Arial"/>
                <w:b/>
                <w:bCs/>
                <w:color w:val="000000"/>
                <w:szCs w:val="18"/>
              </w:rPr>
              <w:t>Charges</w:t>
            </w:r>
          </w:p>
        </w:tc>
      </w:tr>
      <w:tr w:rsidR="004174C6" w:rsidRPr="009E2363" w:rsidTr="00F335A4">
        <w:tblPrEx>
          <w:tblCellMar>
            <w:top w:w="0" w:type="dxa"/>
            <w:bottom w:w="0" w:type="dxa"/>
          </w:tblCellMar>
        </w:tblPrEx>
        <w:tc>
          <w:tcPr>
            <w:tcW w:w="8568" w:type="dxa"/>
          </w:tcPr>
          <w:p w:rsidR="004174C6" w:rsidRPr="009E2363" w:rsidRDefault="004174C6" w:rsidP="009E2363">
            <w:pPr>
              <w:spacing w:before="120"/>
              <w:rPr>
                <w:rFonts w:cs="Arial"/>
                <w:szCs w:val="18"/>
              </w:rPr>
            </w:pPr>
            <w:r w:rsidRPr="009E2363">
              <w:rPr>
                <w:rFonts w:cs="Arial"/>
                <w:color w:val="000000"/>
                <w:szCs w:val="18"/>
              </w:rPr>
              <w:t>Dolly Service</w:t>
            </w:r>
          </w:p>
        </w:tc>
        <w:tc>
          <w:tcPr>
            <w:tcW w:w="2340" w:type="dxa"/>
            <w:tcBorders>
              <w:bottom w:val="single" w:sz="4" w:space="0" w:color="auto"/>
            </w:tcBorders>
          </w:tcPr>
          <w:p w:rsidR="004174C6" w:rsidRPr="009E2363" w:rsidRDefault="004174C6"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5B5E7A" w:rsidRPr="009E2363" w:rsidTr="00F335A4">
        <w:tblPrEx>
          <w:tblCellMar>
            <w:top w:w="0" w:type="dxa"/>
            <w:bottom w:w="0" w:type="dxa"/>
          </w:tblCellMar>
        </w:tblPrEx>
        <w:tc>
          <w:tcPr>
            <w:tcW w:w="8568" w:type="dxa"/>
          </w:tcPr>
          <w:p w:rsidR="005B5E7A" w:rsidRPr="009E2363" w:rsidRDefault="005B5E7A" w:rsidP="009E2363">
            <w:pPr>
              <w:spacing w:before="120"/>
              <w:rPr>
                <w:rFonts w:cs="Arial"/>
                <w:szCs w:val="18"/>
              </w:rPr>
            </w:pPr>
            <w:r w:rsidRPr="009E2363">
              <w:rPr>
                <w:rFonts w:cs="Arial"/>
                <w:color w:val="000000"/>
                <w:szCs w:val="18"/>
              </w:rPr>
              <w:t>Overturned Vehicle</w:t>
            </w:r>
          </w:p>
        </w:tc>
        <w:tc>
          <w:tcPr>
            <w:tcW w:w="2340" w:type="dxa"/>
            <w:tcBorders>
              <w:bottom w:val="single" w:sz="4" w:space="0" w:color="auto"/>
            </w:tcBorders>
          </w:tcPr>
          <w:p w:rsidR="005B5E7A" w:rsidRPr="009E2363" w:rsidRDefault="005B5E7A"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E8299A" w:rsidRPr="009E2363" w:rsidTr="00E8299A">
        <w:tblPrEx>
          <w:tblCellMar>
            <w:top w:w="0" w:type="dxa"/>
            <w:bottom w:w="0" w:type="dxa"/>
          </w:tblCellMar>
        </w:tblPrEx>
        <w:tc>
          <w:tcPr>
            <w:tcW w:w="8568" w:type="dxa"/>
          </w:tcPr>
          <w:p w:rsidR="00E8299A" w:rsidRPr="009E2363" w:rsidRDefault="00E8299A" w:rsidP="00E8299A">
            <w:pPr>
              <w:spacing w:before="120"/>
              <w:rPr>
                <w:rFonts w:cs="Arial"/>
                <w:szCs w:val="18"/>
              </w:rPr>
            </w:pPr>
            <w:r>
              <w:rPr>
                <w:rFonts w:cs="Arial"/>
                <w:color w:val="000000"/>
                <w:szCs w:val="18"/>
              </w:rPr>
              <w:t>Winching</w:t>
            </w:r>
          </w:p>
        </w:tc>
        <w:tc>
          <w:tcPr>
            <w:tcW w:w="2340" w:type="dxa"/>
            <w:tcBorders>
              <w:bottom w:val="single" w:sz="4" w:space="0" w:color="auto"/>
            </w:tcBorders>
          </w:tcPr>
          <w:p w:rsidR="00E8299A" w:rsidRPr="009E2363" w:rsidRDefault="00E8299A" w:rsidP="00E8299A">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C63AFB" w:rsidRPr="009E2363" w:rsidTr="00F335A4">
        <w:tblPrEx>
          <w:tblCellMar>
            <w:top w:w="0" w:type="dxa"/>
            <w:bottom w:w="0" w:type="dxa"/>
          </w:tblCellMar>
        </w:tblPrEx>
        <w:trPr>
          <w:cantSplit/>
        </w:trPr>
        <w:tc>
          <w:tcPr>
            <w:tcW w:w="8568" w:type="dxa"/>
            <w:shd w:val="pct20" w:color="auto" w:fill="auto"/>
          </w:tcPr>
          <w:p w:rsidR="00C63AFB" w:rsidRPr="009E2363" w:rsidRDefault="00C63AFB" w:rsidP="009E2363">
            <w:pPr>
              <w:spacing w:before="120"/>
              <w:rPr>
                <w:rFonts w:cs="Arial"/>
                <w:b/>
                <w:bCs/>
                <w:color w:val="000000"/>
                <w:szCs w:val="18"/>
              </w:rPr>
            </w:pPr>
            <w:r w:rsidRPr="009E2363">
              <w:rPr>
                <w:rFonts w:cs="Arial"/>
                <w:b/>
                <w:bCs/>
                <w:color w:val="000000"/>
                <w:szCs w:val="18"/>
              </w:rPr>
              <w:t xml:space="preserve">Storage Fee </w:t>
            </w:r>
            <w:r w:rsidR="00456068" w:rsidRPr="009E2363">
              <w:rPr>
                <w:rFonts w:cs="Arial"/>
                <w:b/>
                <w:bCs/>
                <w:color w:val="000000"/>
                <w:szCs w:val="18"/>
              </w:rPr>
              <w:t>P</w:t>
            </w:r>
            <w:r w:rsidRPr="009E2363">
              <w:rPr>
                <w:rFonts w:cs="Arial"/>
                <w:b/>
                <w:bCs/>
                <w:color w:val="000000"/>
                <w:szCs w:val="18"/>
              </w:rPr>
              <w:t>er Day</w:t>
            </w:r>
          </w:p>
        </w:tc>
        <w:tc>
          <w:tcPr>
            <w:tcW w:w="2340" w:type="dxa"/>
            <w:shd w:val="pct20" w:color="auto" w:fill="auto"/>
          </w:tcPr>
          <w:p w:rsidR="00C63AFB" w:rsidRPr="009E2363" w:rsidRDefault="00C63AFB" w:rsidP="009E2363">
            <w:pPr>
              <w:spacing w:before="120"/>
              <w:rPr>
                <w:rFonts w:cs="Arial"/>
                <w:b/>
                <w:bCs/>
                <w:color w:val="000000"/>
                <w:szCs w:val="18"/>
              </w:rPr>
            </w:pPr>
            <w:r w:rsidRPr="009E2363">
              <w:rPr>
                <w:rFonts w:cs="Arial"/>
                <w:b/>
                <w:bCs/>
                <w:color w:val="000000"/>
                <w:szCs w:val="18"/>
              </w:rPr>
              <w:t>Charges</w:t>
            </w:r>
          </w:p>
        </w:tc>
      </w:tr>
      <w:tr w:rsidR="00C63AFB" w:rsidRPr="009E2363" w:rsidTr="00F335A4">
        <w:tblPrEx>
          <w:tblCellMar>
            <w:top w:w="0" w:type="dxa"/>
            <w:bottom w:w="0" w:type="dxa"/>
          </w:tblCellMar>
        </w:tblPrEx>
        <w:tc>
          <w:tcPr>
            <w:tcW w:w="8568" w:type="dxa"/>
          </w:tcPr>
          <w:p w:rsidR="00C63AFB" w:rsidRPr="009E2363" w:rsidRDefault="00C63AFB" w:rsidP="009E2363">
            <w:pPr>
              <w:spacing w:before="120"/>
              <w:rPr>
                <w:rFonts w:cs="Arial"/>
                <w:szCs w:val="18"/>
              </w:rPr>
            </w:pPr>
            <w:r w:rsidRPr="009E2363">
              <w:rPr>
                <w:rFonts w:cs="Arial"/>
                <w:color w:val="000000"/>
                <w:szCs w:val="18"/>
              </w:rPr>
              <w:t>Vehicle Storage (Inside)</w:t>
            </w:r>
          </w:p>
        </w:tc>
        <w:tc>
          <w:tcPr>
            <w:tcW w:w="2340" w:type="dxa"/>
            <w:tcBorders>
              <w:bottom w:val="single" w:sz="4" w:space="0" w:color="auto"/>
            </w:tcBorders>
          </w:tcPr>
          <w:p w:rsidR="00C63AFB" w:rsidRPr="009E2363" w:rsidRDefault="00C63AFB"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C63AFB" w:rsidRPr="009E2363" w:rsidTr="00BF15F7">
        <w:tblPrEx>
          <w:tblCellMar>
            <w:top w:w="0" w:type="dxa"/>
            <w:bottom w:w="0" w:type="dxa"/>
          </w:tblCellMar>
        </w:tblPrEx>
        <w:tc>
          <w:tcPr>
            <w:tcW w:w="8568" w:type="dxa"/>
          </w:tcPr>
          <w:p w:rsidR="00C63AFB" w:rsidRPr="009E2363" w:rsidRDefault="00C63AFB" w:rsidP="009E2363">
            <w:pPr>
              <w:spacing w:before="120"/>
              <w:rPr>
                <w:rFonts w:cs="Arial"/>
                <w:szCs w:val="18"/>
              </w:rPr>
            </w:pPr>
            <w:r w:rsidRPr="009E2363">
              <w:rPr>
                <w:rFonts w:cs="Arial"/>
                <w:color w:val="000000"/>
                <w:szCs w:val="18"/>
              </w:rPr>
              <w:t>Vehicle Storage (Outside)</w:t>
            </w:r>
          </w:p>
        </w:tc>
        <w:tc>
          <w:tcPr>
            <w:tcW w:w="2340" w:type="dxa"/>
          </w:tcPr>
          <w:p w:rsidR="00C63AFB" w:rsidRPr="009E2363" w:rsidRDefault="00C63AFB" w:rsidP="009E2363">
            <w:pPr>
              <w:spacing w:before="120"/>
              <w:rPr>
                <w:rFonts w:cs="Arial"/>
                <w:szCs w:val="18"/>
              </w:rPr>
            </w:pPr>
            <w:r w:rsidRPr="009E2363">
              <w:rPr>
                <w:rFonts w:cs="Arial"/>
                <w:szCs w:val="18"/>
              </w:rPr>
              <w:fldChar w:fldCharType="begin">
                <w:ffData>
                  <w:name w:val="Text1"/>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5766F3" w:rsidRPr="009E2363" w:rsidTr="00A765EC">
        <w:tblPrEx>
          <w:tblCellMar>
            <w:top w:w="0" w:type="dxa"/>
            <w:bottom w:w="0" w:type="dxa"/>
          </w:tblCellMar>
        </w:tblPrEx>
        <w:tc>
          <w:tcPr>
            <w:tcW w:w="8568" w:type="dxa"/>
            <w:shd w:val="pct20" w:color="auto" w:fill="auto"/>
          </w:tcPr>
          <w:p w:rsidR="005766F3" w:rsidRPr="009E2363" w:rsidRDefault="005766F3" w:rsidP="009E2363">
            <w:pPr>
              <w:spacing w:before="120"/>
              <w:rPr>
                <w:rFonts w:cs="Arial"/>
                <w:b/>
                <w:bCs/>
                <w:color w:val="000000"/>
                <w:szCs w:val="18"/>
              </w:rPr>
            </w:pPr>
          </w:p>
        </w:tc>
        <w:tc>
          <w:tcPr>
            <w:tcW w:w="2340" w:type="dxa"/>
            <w:shd w:val="pct20" w:color="auto" w:fill="auto"/>
          </w:tcPr>
          <w:p w:rsidR="005766F3" w:rsidRPr="009E2363" w:rsidRDefault="008E1A87" w:rsidP="009E2363">
            <w:pPr>
              <w:spacing w:before="120"/>
              <w:rPr>
                <w:rFonts w:cs="Arial"/>
                <w:b/>
                <w:bCs/>
                <w:color w:val="000000"/>
                <w:szCs w:val="18"/>
              </w:rPr>
            </w:pPr>
            <w:r w:rsidRPr="009E2363">
              <w:rPr>
                <w:rFonts w:cs="Arial"/>
                <w:b/>
                <w:bCs/>
                <w:color w:val="000000"/>
                <w:szCs w:val="18"/>
              </w:rPr>
              <w:t>Hourly Rate Charges</w:t>
            </w:r>
          </w:p>
        </w:tc>
      </w:tr>
      <w:tr w:rsidR="00CF207E" w:rsidRPr="009E2363" w:rsidTr="00443478">
        <w:tblPrEx>
          <w:tblCellMar>
            <w:top w:w="0" w:type="dxa"/>
            <w:bottom w:w="0" w:type="dxa"/>
          </w:tblCellMar>
        </w:tblPrEx>
        <w:tc>
          <w:tcPr>
            <w:tcW w:w="8568" w:type="dxa"/>
          </w:tcPr>
          <w:p w:rsidR="00BF15F7" w:rsidRPr="00443478" w:rsidRDefault="00443478" w:rsidP="009E2363">
            <w:pPr>
              <w:spacing w:before="120"/>
              <w:jc w:val="both"/>
              <w:rPr>
                <w:rFonts w:cs="Arial"/>
                <w:b/>
                <w:color w:val="000000"/>
                <w:szCs w:val="18"/>
              </w:rPr>
            </w:pPr>
            <w:r w:rsidRPr="00443478">
              <w:rPr>
                <w:rFonts w:cs="Arial"/>
                <w:b/>
                <w:color w:val="000000"/>
                <w:szCs w:val="18"/>
              </w:rPr>
              <w:t xml:space="preserve">Extensive Road </w:t>
            </w:r>
            <w:r>
              <w:rPr>
                <w:rFonts w:cs="Arial"/>
                <w:b/>
                <w:color w:val="000000"/>
                <w:szCs w:val="18"/>
              </w:rPr>
              <w:t>C</w:t>
            </w:r>
            <w:r w:rsidR="00BF15F7" w:rsidRPr="00443478">
              <w:rPr>
                <w:rFonts w:cs="Arial"/>
                <w:b/>
                <w:color w:val="000000"/>
                <w:szCs w:val="18"/>
              </w:rPr>
              <w:t>lean-</w:t>
            </w:r>
            <w:r>
              <w:rPr>
                <w:rFonts w:cs="Arial"/>
                <w:b/>
                <w:color w:val="000000"/>
                <w:szCs w:val="18"/>
              </w:rPr>
              <w:t>U</w:t>
            </w:r>
            <w:r w:rsidR="00BF15F7" w:rsidRPr="00443478">
              <w:rPr>
                <w:rFonts w:cs="Arial"/>
                <w:b/>
                <w:color w:val="000000"/>
                <w:szCs w:val="18"/>
              </w:rPr>
              <w:t>p</w:t>
            </w:r>
            <w:r w:rsidRPr="00443478">
              <w:rPr>
                <w:rFonts w:cs="Arial"/>
                <w:b/>
                <w:color w:val="000000"/>
                <w:szCs w:val="18"/>
              </w:rPr>
              <w:t xml:space="preserve"> </w:t>
            </w:r>
            <w:r>
              <w:rPr>
                <w:rFonts w:cs="Arial"/>
                <w:b/>
                <w:color w:val="000000"/>
                <w:szCs w:val="18"/>
              </w:rPr>
              <w:t>F</w:t>
            </w:r>
            <w:r w:rsidRPr="00443478">
              <w:rPr>
                <w:rFonts w:cs="Arial"/>
                <w:b/>
                <w:color w:val="000000"/>
                <w:szCs w:val="18"/>
              </w:rPr>
              <w:t>ee</w:t>
            </w:r>
          </w:p>
          <w:p w:rsidR="00BF15F7" w:rsidRPr="009E2363" w:rsidRDefault="00BF15F7" w:rsidP="009E2363">
            <w:pPr>
              <w:numPr>
                <w:ilvl w:val="0"/>
                <w:numId w:val="11"/>
              </w:numPr>
              <w:spacing w:before="120"/>
              <w:jc w:val="both"/>
              <w:rPr>
                <w:rFonts w:cs="Arial"/>
                <w:color w:val="000000"/>
                <w:szCs w:val="18"/>
              </w:rPr>
            </w:pPr>
            <w:r w:rsidRPr="009E2363">
              <w:rPr>
                <w:rFonts w:cs="Arial"/>
                <w:color w:val="000000"/>
                <w:szCs w:val="18"/>
              </w:rPr>
              <w:t xml:space="preserve">Hourly rate for more than sweeping or cleaning of the roadway </w:t>
            </w:r>
          </w:p>
          <w:p w:rsidR="00BF15F7" w:rsidRPr="009E2363" w:rsidRDefault="00BF15F7" w:rsidP="009E2363">
            <w:pPr>
              <w:numPr>
                <w:ilvl w:val="0"/>
                <w:numId w:val="11"/>
              </w:numPr>
              <w:spacing w:before="120"/>
              <w:jc w:val="both"/>
              <w:rPr>
                <w:rFonts w:cs="Arial"/>
                <w:color w:val="000000"/>
                <w:szCs w:val="18"/>
              </w:rPr>
            </w:pPr>
            <w:r w:rsidRPr="009E2363">
              <w:rPr>
                <w:rFonts w:cs="Arial"/>
                <w:color w:val="000000"/>
                <w:szCs w:val="18"/>
              </w:rPr>
              <w:t>Billed in quarter hours increments</w:t>
            </w:r>
          </w:p>
          <w:p w:rsidR="00BF15F7" w:rsidRPr="009E2363" w:rsidRDefault="00BF15F7" w:rsidP="009E2363">
            <w:pPr>
              <w:numPr>
                <w:ilvl w:val="0"/>
                <w:numId w:val="11"/>
              </w:numPr>
              <w:spacing w:before="120"/>
              <w:jc w:val="both"/>
              <w:rPr>
                <w:rFonts w:cs="Arial"/>
                <w:color w:val="000000"/>
                <w:szCs w:val="18"/>
              </w:rPr>
            </w:pPr>
            <w:r w:rsidRPr="009E2363">
              <w:rPr>
                <w:rFonts w:cs="Arial"/>
                <w:color w:val="000000"/>
                <w:szCs w:val="18"/>
              </w:rPr>
              <w:t>Basic charges apply for the first hour on scene, quarter hour rates charged thereafter</w:t>
            </w:r>
          </w:p>
        </w:tc>
        <w:tc>
          <w:tcPr>
            <w:tcW w:w="2340" w:type="dxa"/>
            <w:vAlign w:val="center"/>
          </w:tcPr>
          <w:p w:rsidR="00B73586" w:rsidRPr="009E2363" w:rsidRDefault="008E1A87" w:rsidP="009E2363">
            <w:pPr>
              <w:spacing w:before="120"/>
              <w:rPr>
                <w:rFonts w:cs="Arial"/>
                <w:szCs w:val="18"/>
              </w:rPr>
            </w:pPr>
            <w:r w:rsidRPr="009E2363">
              <w:rPr>
                <w:rFonts w:cs="Arial"/>
                <w:szCs w:val="18"/>
              </w:rPr>
              <w:fldChar w:fldCharType="begin">
                <w:ffData>
                  <w:name w:val=""/>
                  <w:enabled/>
                  <w:calcOnExit w:val="0"/>
                  <w:textInput>
                    <w:type w:val="number"/>
                    <w:format w:val="$#,##0.00;($#,##0.00)"/>
                  </w:textInput>
                </w:ffData>
              </w:fldChar>
            </w:r>
            <w:r w:rsidRPr="009E2363">
              <w:rPr>
                <w:rFonts w:cs="Arial"/>
                <w:szCs w:val="18"/>
              </w:rPr>
              <w:instrText xml:space="preserve"> FORMTEXT </w:instrText>
            </w:r>
            <w:r w:rsidR="00E71C76"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443478" w:rsidRPr="009E2363" w:rsidTr="00AE531D">
        <w:tblPrEx>
          <w:tblCellMar>
            <w:top w:w="0" w:type="dxa"/>
            <w:bottom w:w="0" w:type="dxa"/>
          </w:tblCellMar>
        </w:tblPrEx>
        <w:tc>
          <w:tcPr>
            <w:tcW w:w="8568" w:type="dxa"/>
          </w:tcPr>
          <w:p w:rsidR="00443478" w:rsidRPr="009E2363" w:rsidRDefault="00AE531D" w:rsidP="009E2363">
            <w:pPr>
              <w:spacing w:before="120"/>
              <w:jc w:val="both"/>
              <w:rPr>
                <w:rFonts w:cs="Arial"/>
                <w:color w:val="000000"/>
                <w:szCs w:val="18"/>
              </w:rPr>
            </w:pPr>
            <w:r>
              <w:rPr>
                <w:rFonts w:cs="Arial"/>
                <w:color w:val="000000"/>
                <w:szCs w:val="18"/>
              </w:rPr>
              <w:t>Extra truck / manpower</w:t>
            </w:r>
          </w:p>
        </w:tc>
        <w:tc>
          <w:tcPr>
            <w:tcW w:w="2340" w:type="dxa"/>
            <w:vAlign w:val="center"/>
          </w:tcPr>
          <w:p w:rsidR="00443478" w:rsidRPr="009E2363" w:rsidRDefault="00AE531D" w:rsidP="009E2363">
            <w:pPr>
              <w:spacing w:before="120"/>
              <w:rPr>
                <w:rFonts w:cs="Arial"/>
                <w:szCs w:val="18"/>
              </w:rPr>
            </w:pPr>
            <w:r w:rsidRPr="009E2363">
              <w:rPr>
                <w:rFonts w:cs="Arial"/>
                <w:szCs w:val="18"/>
              </w:rPr>
              <w:fldChar w:fldCharType="begin">
                <w:ffData>
                  <w:name w:val=""/>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AE531D" w:rsidRPr="009E2363" w:rsidTr="005C3C3A">
        <w:tblPrEx>
          <w:tblCellMar>
            <w:top w:w="0" w:type="dxa"/>
            <w:bottom w:w="0" w:type="dxa"/>
          </w:tblCellMar>
        </w:tblPrEx>
        <w:tc>
          <w:tcPr>
            <w:tcW w:w="8568" w:type="dxa"/>
          </w:tcPr>
          <w:p w:rsidR="00AE531D" w:rsidRDefault="005C3C3A" w:rsidP="009E2363">
            <w:pPr>
              <w:spacing w:before="120"/>
              <w:jc w:val="both"/>
              <w:rPr>
                <w:rFonts w:cs="Arial"/>
                <w:color w:val="000000"/>
                <w:szCs w:val="18"/>
              </w:rPr>
            </w:pPr>
            <w:r>
              <w:rPr>
                <w:rFonts w:cs="Arial"/>
                <w:color w:val="000000"/>
                <w:szCs w:val="18"/>
              </w:rPr>
              <w:t>On-scene waiting time (</w:t>
            </w:r>
            <w:r w:rsidR="005351FE">
              <w:rPr>
                <w:rFonts w:cs="Arial"/>
                <w:color w:val="000000"/>
                <w:szCs w:val="18"/>
              </w:rPr>
              <w:t>applicable only after first hour on scene</w:t>
            </w:r>
            <w:r>
              <w:rPr>
                <w:rFonts w:cs="Arial"/>
                <w:color w:val="000000"/>
                <w:szCs w:val="18"/>
              </w:rPr>
              <w:t>)</w:t>
            </w:r>
          </w:p>
        </w:tc>
        <w:tc>
          <w:tcPr>
            <w:tcW w:w="2340" w:type="dxa"/>
            <w:vAlign w:val="center"/>
          </w:tcPr>
          <w:p w:rsidR="00AE531D" w:rsidRPr="009E2363" w:rsidRDefault="005C3C3A" w:rsidP="009E2363">
            <w:pPr>
              <w:spacing w:before="120"/>
              <w:rPr>
                <w:rFonts w:cs="Arial"/>
                <w:szCs w:val="18"/>
              </w:rPr>
            </w:pPr>
            <w:r w:rsidRPr="009E2363">
              <w:rPr>
                <w:rFonts w:cs="Arial"/>
                <w:szCs w:val="18"/>
              </w:rPr>
              <w:fldChar w:fldCharType="begin">
                <w:ffData>
                  <w:name w:val=""/>
                  <w:enabled/>
                  <w:calcOnExit w:val="0"/>
                  <w:textInput>
                    <w:type w:val="number"/>
                    <w:format w:val="$#,##0.00;($#,##0.00)"/>
                  </w:textInput>
                </w:ffData>
              </w:fldChar>
            </w:r>
            <w:r w:rsidRPr="009E2363">
              <w:rPr>
                <w:rFonts w:cs="Arial"/>
                <w:szCs w:val="18"/>
              </w:rPr>
              <w:instrText xml:space="preserve"> FORMTEXT </w:instrText>
            </w:r>
            <w:r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r w:rsidR="002B3938" w:rsidRPr="009E2363" w:rsidTr="00A765EC">
        <w:tblPrEx>
          <w:tblCellMar>
            <w:top w:w="0" w:type="dxa"/>
            <w:bottom w:w="0" w:type="dxa"/>
          </w:tblCellMar>
        </w:tblPrEx>
        <w:tc>
          <w:tcPr>
            <w:tcW w:w="8568" w:type="dxa"/>
            <w:shd w:val="pct20" w:color="auto" w:fill="auto"/>
          </w:tcPr>
          <w:p w:rsidR="002B3938" w:rsidRPr="009E2363" w:rsidRDefault="002B3938" w:rsidP="009E2363">
            <w:pPr>
              <w:spacing w:before="120"/>
              <w:rPr>
                <w:rFonts w:cs="Arial"/>
                <w:b/>
                <w:bCs/>
                <w:color w:val="000000"/>
                <w:szCs w:val="18"/>
              </w:rPr>
            </w:pPr>
            <w:r w:rsidRPr="009E2363">
              <w:rPr>
                <w:rFonts w:cs="Arial"/>
                <w:b/>
                <w:bCs/>
                <w:color w:val="000000"/>
                <w:szCs w:val="18"/>
              </w:rPr>
              <w:t>Mileage Fee</w:t>
            </w:r>
          </w:p>
        </w:tc>
        <w:tc>
          <w:tcPr>
            <w:tcW w:w="2340" w:type="dxa"/>
            <w:shd w:val="pct20" w:color="auto" w:fill="auto"/>
          </w:tcPr>
          <w:p w:rsidR="002B3938" w:rsidRPr="009E2363" w:rsidRDefault="00A765EC" w:rsidP="009E2363">
            <w:pPr>
              <w:spacing w:before="120"/>
              <w:rPr>
                <w:rFonts w:cs="Arial"/>
                <w:b/>
                <w:bCs/>
                <w:color w:val="000000"/>
                <w:szCs w:val="18"/>
              </w:rPr>
            </w:pPr>
            <w:r w:rsidRPr="009E2363">
              <w:rPr>
                <w:rFonts w:cs="Arial"/>
                <w:b/>
                <w:bCs/>
                <w:color w:val="000000"/>
                <w:szCs w:val="18"/>
              </w:rPr>
              <w:t>Charges</w:t>
            </w:r>
            <w:r w:rsidR="005F1AF9" w:rsidRPr="009E2363">
              <w:rPr>
                <w:rFonts w:cs="Arial"/>
                <w:b/>
                <w:bCs/>
                <w:color w:val="000000"/>
                <w:szCs w:val="18"/>
              </w:rPr>
              <w:t xml:space="preserve"> Per Mile</w:t>
            </w:r>
          </w:p>
        </w:tc>
      </w:tr>
      <w:tr w:rsidR="00CF207E" w:rsidRPr="009E2363" w:rsidTr="00A765EC">
        <w:tblPrEx>
          <w:tblCellMar>
            <w:top w:w="0" w:type="dxa"/>
            <w:bottom w:w="0" w:type="dxa"/>
          </w:tblCellMar>
        </w:tblPrEx>
        <w:tc>
          <w:tcPr>
            <w:tcW w:w="8568" w:type="dxa"/>
          </w:tcPr>
          <w:p w:rsidR="00CF207E" w:rsidRPr="009E2363" w:rsidRDefault="002B3938" w:rsidP="009E2363">
            <w:pPr>
              <w:spacing w:before="120"/>
              <w:jc w:val="both"/>
              <w:rPr>
                <w:rFonts w:cs="Arial"/>
                <w:color w:val="000000"/>
                <w:szCs w:val="18"/>
              </w:rPr>
            </w:pPr>
            <w:r w:rsidRPr="009E2363">
              <w:rPr>
                <w:rFonts w:cs="Arial"/>
                <w:szCs w:val="18"/>
              </w:rPr>
              <w:t xml:space="preserve">Cost </w:t>
            </w:r>
            <w:r w:rsidR="0010004D" w:rsidRPr="009E2363">
              <w:rPr>
                <w:rFonts w:cs="Arial"/>
                <w:szCs w:val="18"/>
              </w:rPr>
              <w:t>p</w:t>
            </w:r>
            <w:r w:rsidRPr="009E2363">
              <w:rPr>
                <w:rFonts w:cs="Arial"/>
                <w:szCs w:val="18"/>
              </w:rPr>
              <w:t xml:space="preserve">er </w:t>
            </w:r>
            <w:r w:rsidR="0010004D" w:rsidRPr="009E2363">
              <w:rPr>
                <w:rFonts w:cs="Arial"/>
                <w:szCs w:val="18"/>
              </w:rPr>
              <w:t>m</w:t>
            </w:r>
            <w:r w:rsidRPr="009E2363">
              <w:rPr>
                <w:rFonts w:cs="Arial"/>
                <w:szCs w:val="18"/>
              </w:rPr>
              <w:t>ile</w:t>
            </w:r>
            <w:r w:rsidRPr="009E2363">
              <w:rPr>
                <w:rFonts w:cs="Arial"/>
                <w:color w:val="000000"/>
                <w:szCs w:val="18"/>
              </w:rPr>
              <w:t xml:space="preserve"> i</w:t>
            </w:r>
            <w:r w:rsidR="00CF207E" w:rsidRPr="009E2363">
              <w:rPr>
                <w:rFonts w:cs="Arial"/>
                <w:color w:val="000000"/>
                <w:szCs w:val="18"/>
              </w:rPr>
              <w:t xml:space="preserve">f </w:t>
            </w:r>
            <w:r w:rsidRPr="009E2363">
              <w:rPr>
                <w:rFonts w:cs="Arial"/>
                <w:color w:val="000000"/>
                <w:szCs w:val="18"/>
              </w:rPr>
              <w:t>t</w:t>
            </w:r>
            <w:r w:rsidR="00CF207E" w:rsidRPr="009E2363">
              <w:rPr>
                <w:rFonts w:cs="Arial"/>
                <w:color w:val="000000"/>
                <w:szCs w:val="18"/>
              </w:rPr>
              <w:t xml:space="preserve">aken </w:t>
            </w:r>
            <w:r w:rsidRPr="009E2363">
              <w:rPr>
                <w:rFonts w:cs="Arial"/>
                <w:color w:val="000000"/>
                <w:szCs w:val="18"/>
              </w:rPr>
              <w:t>o</w:t>
            </w:r>
            <w:r w:rsidR="00CF207E" w:rsidRPr="009E2363">
              <w:rPr>
                <w:rFonts w:cs="Arial"/>
                <w:color w:val="000000"/>
                <w:szCs w:val="18"/>
              </w:rPr>
              <w:t xml:space="preserve">utside </w:t>
            </w:r>
            <w:r w:rsidRPr="009E2363">
              <w:rPr>
                <w:rFonts w:cs="Arial"/>
                <w:color w:val="000000"/>
                <w:szCs w:val="18"/>
              </w:rPr>
              <w:t>a</w:t>
            </w:r>
            <w:r w:rsidR="00CF207E" w:rsidRPr="009E2363">
              <w:rPr>
                <w:rFonts w:cs="Arial"/>
                <w:color w:val="000000"/>
                <w:szCs w:val="18"/>
              </w:rPr>
              <w:t xml:space="preserve">ssigned </w:t>
            </w:r>
            <w:r w:rsidRPr="009E2363">
              <w:rPr>
                <w:rFonts w:cs="Arial"/>
                <w:color w:val="000000"/>
                <w:szCs w:val="18"/>
              </w:rPr>
              <w:t>z</w:t>
            </w:r>
            <w:r w:rsidR="00CF207E" w:rsidRPr="009E2363">
              <w:rPr>
                <w:rFonts w:cs="Arial"/>
                <w:color w:val="000000"/>
                <w:szCs w:val="18"/>
              </w:rPr>
              <w:t xml:space="preserve">one or </w:t>
            </w:r>
            <w:r w:rsidRPr="009E2363">
              <w:rPr>
                <w:rFonts w:cs="Arial"/>
                <w:color w:val="000000"/>
                <w:szCs w:val="18"/>
              </w:rPr>
              <w:t>o</w:t>
            </w:r>
            <w:r w:rsidR="00CF207E" w:rsidRPr="009E2363">
              <w:rPr>
                <w:rFonts w:cs="Arial"/>
                <w:color w:val="000000"/>
                <w:szCs w:val="18"/>
              </w:rPr>
              <w:t xml:space="preserve">utside </w:t>
            </w:r>
            <w:r w:rsidRPr="009E2363">
              <w:rPr>
                <w:rFonts w:cs="Arial"/>
                <w:color w:val="000000"/>
                <w:szCs w:val="18"/>
              </w:rPr>
              <w:t>c</w:t>
            </w:r>
            <w:r w:rsidR="00CF207E" w:rsidRPr="009E2363">
              <w:rPr>
                <w:rFonts w:cs="Arial"/>
                <w:color w:val="000000"/>
                <w:szCs w:val="18"/>
              </w:rPr>
              <w:t>ounty</w:t>
            </w:r>
          </w:p>
        </w:tc>
        <w:tc>
          <w:tcPr>
            <w:tcW w:w="2340" w:type="dxa"/>
          </w:tcPr>
          <w:p w:rsidR="00CF207E" w:rsidRPr="009E2363" w:rsidRDefault="00A765EC" w:rsidP="009E2363">
            <w:pPr>
              <w:spacing w:before="120"/>
              <w:rPr>
                <w:rFonts w:cs="Arial"/>
                <w:szCs w:val="18"/>
              </w:rPr>
            </w:pPr>
            <w:r w:rsidRPr="009E2363">
              <w:rPr>
                <w:rFonts w:cs="Arial"/>
                <w:szCs w:val="18"/>
              </w:rPr>
              <w:fldChar w:fldCharType="begin">
                <w:ffData>
                  <w:name w:val=""/>
                  <w:enabled/>
                  <w:calcOnExit w:val="0"/>
                  <w:textInput>
                    <w:type w:val="number"/>
                    <w:format w:val="$#,##0.00;($#,##0.00)"/>
                  </w:textInput>
                </w:ffData>
              </w:fldChar>
            </w:r>
            <w:r w:rsidRPr="009E2363">
              <w:rPr>
                <w:rFonts w:cs="Arial"/>
                <w:szCs w:val="18"/>
              </w:rPr>
              <w:instrText xml:space="preserve"> FORMTEXT </w:instrText>
            </w:r>
            <w:r w:rsidR="00E71C76" w:rsidRPr="009E2363">
              <w:rPr>
                <w:rFonts w:cs="Arial"/>
                <w:szCs w:val="18"/>
              </w:rPr>
            </w:r>
            <w:r w:rsidRPr="009E2363">
              <w:rPr>
                <w:rFonts w:cs="Arial"/>
                <w:szCs w:val="18"/>
              </w:rPr>
              <w:fldChar w:fldCharType="separate"/>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noProof/>
                <w:szCs w:val="18"/>
              </w:rPr>
              <w:t> </w:t>
            </w:r>
            <w:r w:rsidRPr="009E2363">
              <w:rPr>
                <w:rFonts w:cs="Arial"/>
                <w:szCs w:val="18"/>
              </w:rPr>
              <w:fldChar w:fldCharType="end"/>
            </w:r>
          </w:p>
        </w:tc>
      </w:tr>
    </w:tbl>
    <w:p w:rsidR="00CF207E" w:rsidRPr="00C56EB7" w:rsidRDefault="00CF207E" w:rsidP="00C56EB7">
      <w:pPr>
        <w:jc w:val="both"/>
        <w:rPr>
          <w:rFonts w:cs="Arial"/>
          <w:sz w:val="16"/>
          <w:szCs w:val="16"/>
        </w:rPr>
      </w:pPr>
    </w:p>
    <w:p w:rsidR="00430A31" w:rsidRPr="00C56EB7" w:rsidRDefault="00CF207E" w:rsidP="00C56EB7">
      <w:pPr>
        <w:jc w:val="both"/>
        <w:rPr>
          <w:b/>
          <w:i/>
          <w:sz w:val="16"/>
          <w:szCs w:val="16"/>
          <w:u w:val="single"/>
        </w:rPr>
      </w:pPr>
      <w:r w:rsidRPr="00C56EB7">
        <w:rPr>
          <w:rFonts w:cs="Arial"/>
          <w:i/>
          <w:iCs/>
          <w:sz w:val="16"/>
          <w:szCs w:val="16"/>
        </w:rPr>
        <w:t xml:space="preserve">I acknowledge and understand North Carolina State Highway Patrol </w:t>
      </w:r>
      <w:r w:rsidR="00003E6B" w:rsidRPr="00C56EB7">
        <w:rPr>
          <w:rFonts w:cs="Arial"/>
          <w:i/>
          <w:iCs/>
          <w:sz w:val="16"/>
          <w:szCs w:val="16"/>
        </w:rPr>
        <w:t>Rotation Wrecker Serv</w:t>
      </w:r>
      <w:r w:rsidR="008718EA">
        <w:rPr>
          <w:rFonts w:cs="Arial"/>
          <w:i/>
          <w:iCs/>
          <w:sz w:val="16"/>
          <w:szCs w:val="16"/>
        </w:rPr>
        <w:t>ice Regulations, pursuant to 14</w:t>
      </w:r>
      <w:r w:rsidR="008718EA" w:rsidRPr="00706E54">
        <w:rPr>
          <w:rFonts w:cs="Arial"/>
          <w:i/>
          <w:iCs/>
          <w:sz w:val="16"/>
          <w:szCs w:val="16"/>
          <w:u w:val="single"/>
        </w:rPr>
        <w:t>B</w:t>
      </w:r>
      <w:r w:rsidR="00003E6B" w:rsidRPr="008718EA">
        <w:rPr>
          <w:rFonts w:cs="Arial"/>
          <w:i/>
          <w:iCs/>
          <w:color w:val="FF0000"/>
          <w:sz w:val="16"/>
          <w:szCs w:val="16"/>
        </w:rPr>
        <w:t xml:space="preserve"> </w:t>
      </w:r>
      <w:r w:rsidR="008718EA">
        <w:rPr>
          <w:rFonts w:cs="Arial"/>
          <w:i/>
          <w:iCs/>
          <w:sz w:val="16"/>
          <w:szCs w:val="16"/>
        </w:rPr>
        <w:t>(</w:t>
      </w:r>
      <w:r w:rsidR="00003E6B" w:rsidRPr="00C56EB7">
        <w:rPr>
          <w:rFonts w:cs="Arial"/>
          <w:i/>
          <w:iCs/>
          <w:sz w:val="16"/>
          <w:szCs w:val="16"/>
        </w:rPr>
        <w:t>NCAC</w:t>
      </w:r>
      <w:r w:rsidR="008718EA">
        <w:rPr>
          <w:rFonts w:cs="Arial"/>
          <w:i/>
          <w:iCs/>
          <w:sz w:val="16"/>
          <w:szCs w:val="16"/>
        </w:rPr>
        <w:t xml:space="preserve">) </w:t>
      </w:r>
      <w:r w:rsidR="008718EA" w:rsidRPr="00706E54">
        <w:rPr>
          <w:rFonts w:cs="Arial"/>
          <w:i/>
          <w:iCs/>
          <w:sz w:val="16"/>
          <w:szCs w:val="16"/>
          <w:u w:val="single"/>
        </w:rPr>
        <w:t>07A.0116</w:t>
      </w:r>
      <w:r w:rsidR="00003E6B" w:rsidRPr="00C56EB7">
        <w:rPr>
          <w:rFonts w:cs="Arial"/>
          <w:i/>
          <w:iCs/>
          <w:sz w:val="16"/>
          <w:szCs w:val="16"/>
        </w:rPr>
        <w:t xml:space="preserve">, </w:t>
      </w:r>
      <w:r w:rsidRPr="00C56EB7">
        <w:rPr>
          <w:rFonts w:cs="Arial"/>
          <w:i/>
          <w:iCs/>
          <w:sz w:val="16"/>
          <w:szCs w:val="16"/>
        </w:rPr>
        <w:t>which</w:t>
      </w:r>
      <w:r w:rsidR="00473B65" w:rsidRPr="00C56EB7">
        <w:rPr>
          <w:rFonts w:cs="Arial"/>
          <w:i/>
          <w:iCs/>
          <w:sz w:val="16"/>
          <w:szCs w:val="16"/>
        </w:rPr>
        <w:t xml:space="preserve"> </w:t>
      </w:r>
      <w:r w:rsidRPr="00C56EB7">
        <w:rPr>
          <w:rFonts w:cs="Arial"/>
          <w:i/>
          <w:iCs/>
          <w:sz w:val="16"/>
          <w:szCs w:val="16"/>
        </w:rPr>
        <w:t>state</w:t>
      </w:r>
      <w:r w:rsidR="00473B65" w:rsidRPr="00C56EB7">
        <w:rPr>
          <w:rFonts w:cs="Arial"/>
          <w:i/>
          <w:iCs/>
          <w:sz w:val="16"/>
          <w:szCs w:val="16"/>
        </w:rPr>
        <w:t xml:space="preserve"> in pertinent part</w:t>
      </w:r>
      <w:r w:rsidRPr="00706E54">
        <w:rPr>
          <w:rFonts w:cs="Arial"/>
          <w:i/>
          <w:iCs/>
          <w:sz w:val="16"/>
          <w:szCs w:val="16"/>
        </w:rPr>
        <w:t xml:space="preserve">:  </w:t>
      </w:r>
      <w:r w:rsidRPr="00706E54">
        <w:rPr>
          <w:rFonts w:cs="Arial"/>
          <w:b/>
          <w:bCs/>
          <w:i/>
          <w:iCs/>
          <w:sz w:val="16"/>
          <w:szCs w:val="16"/>
        </w:rPr>
        <w:t>A price list for</w:t>
      </w:r>
      <w:r w:rsidR="00473B65" w:rsidRPr="00706E54">
        <w:rPr>
          <w:rFonts w:cs="Arial"/>
          <w:b/>
          <w:bCs/>
          <w:i/>
          <w:iCs/>
          <w:sz w:val="16"/>
          <w:szCs w:val="16"/>
        </w:rPr>
        <w:t xml:space="preserve"> small wreckers</w:t>
      </w:r>
      <w:r w:rsidR="00576B90" w:rsidRPr="00706E54">
        <w:rPr>
          <w:rFonts w:cs="Arial"/>
          <w:b/>
          <w:bCs/>
          <w:i/>
          <w:iCs/>
          <w:sz w:val="16"/>
          <w:szCs w:val="16"/>
        </w:rPr>
        <w:t>/</w:t>
      </w:r>
      <w:r w:rsidR="00473B65" w:rsidRPr="00706E54">
        <w:rPr>
          <w:rFonts w:cs="Arial"/>
          <w:b/>
          <w:bCs/>
          <w:i/>
          <w:iCs/>
          <w:sz w:val="16"/>
          <w:szCs w:val="16"/>
        </w:rPr>
        <w:t xml:space="preserve">rollbacks for </w:t>
      </w:r>
      <w:r w:rsidRPr="00706E54">
        <w:rPr>
          <w:rFonts w:cs="Arial"/>
          <w:b/>
          <w:bCs/>
          <w:i/>
          <w:iCs/>
          <w:sz w:val="16"/>
          <w:szCs w:val="16"/>
        </w:rPr>
        <w:t xml:space="preserve">recovery, towing and storage shall be </w:t>
      </w:r>
      <w:r w:rsidR="00473B65" w:rsidRPr="00706E54">
        <w:rPr>
          <w:rFonts w:cs="Arial"/>
          <w:b/>
          <w:bCs/>
          <w:i/>
          <w:iCs/>
          <w:sz w:val="16"/>
          <w:szCs w:val="16"/>
        </w:rPr>
        <w:t>furnished in writing on a Patrol form</w:t>
      </w:r>
      <w:r w:rsidR="00576B90" w:rsidRPr="00706E54">
        <w:rPr>
          <w:rFonts w:cs="Arial"/>
          <w:b/>
          <w:bCs/>
          <w:i/>
          <w:iCs/>
          <w:sz w:val="16"/>
          <w:szCs w:val="16"/>
        </w:rPr>
        <w:t xml:space="preserve"> </w:t>
      </w:r>
      <w:r w:rsidR="00473B65" w:rsidRPr="00706E54">
        <w:rPr>
          <w:rFonts w:cs="Arial"/>
          <w:b/>
          <w:bCs/>
          <w:i/>
          <w:iCs/>
          <w:sz w:val="16"/>
          <w:szCs w:val="16"/>
        </w:rPr>
        <w:t xml:space="preserve"> to the District First Sergeant</w:t>
      </w:r>
      <w:r w:rsidR="00CF1BA6" w:rsidRPr="00706E54">
        <w:rPr>
          <w:rFonts w:cs="Arial"/>
          <w:b/>
          <w:bCs/>
          <w:i/>
          <w:iCs/>
          <w:sz w:val="16"/>
          <w:szCs w:val="16"/>
        </w:rPr>
        <w:t xml:space="preserve"> upon request.</w:t>
      </w:r>
      <w:r w:rsidR="00430A31" w:rsidRPr="00706E54">
        <w:rPr>
          <w:b/>
          <w:i/>
          <w:sz w:val="16"/>
          <w:szCs w:val="16"/>
        </w:rPr>
        <w:t xml:space="preserve"> The District First Sergeant shall approve all price lists submitted within their respective District if they are determined to be reasonable, consistent with fees charged by other Highway Patrol rotation wrecker services within the District and do not exceed the wrecker service's charges for non</w:t>
      </w:r>
      <w:r w:rsidR="003A415B" w:rsidRPr="00706E54">
        <w:rPr>
          <w:b/>
          <w:i/>
          <w:sz w:val="16"/>
          <w:szCs w:val="16"/>
        </w:rPr>
        <w:t>-</w:t>
      </w:r>
      <w:r w:rsidR="00430A31" w:rsidRPr="00706E54">
        <w:rPr>
          <w:b/>
          <w:i/>
          <w:sz w:val="16"/>
          <w:szCs w:val="16"/>
        </w:rPr>
        <w:t xml:space="preserve">rotation service calls that provide the same service, labor, and conditions.  </w:t>
      </w:r>
      <w:r w:rsidR="003A415B" w:rsidRPr="00706E54">
        <w:rPr>
          <w:b/>
          <w:i/>
          <w:sz w:val="16"/>
          <w:szCs w:val="16"/>
        </w:rPr>
        <w:t xml:space="preserve">The price list for each respective wrecker service shall be made available to customers upon request.  </w:t>
      </w:r>
      <w:r w:rsidR="00430A31" w:rsidRPr="00706E54">
        <w:rPr>
          <w:b/>
          <w:i/>
          <w:sz w:val="16"/>
          <w:szCs w:val="16"/>
        </w:rPr>
        <w:t>Storage fees shall not begin to accrue until the next calendar day following the initial towing of the vehicle.  Wrecker service towing fees for recovery and transport of vehicles after 5:00 p.m. and on weekends may not exceed the towing fees for recovery and transport of vehicles charged during regular "Business Hours" by more than 10 percent.  A mileage fee may only be charged if the customer requests the vehicle to be towed to a location outside of the assigned wrecker zone or county.  Prices indicated on this form shall be the maximum amount that will be charged for a particular service; however, this does not prevent charges of a lesser amount for said service.</w:t>
      </w:r>
      <w:r w:rsidR="00F459A6" w:rsidRPr="00C56EB7">
        <w:rPr>
          <w:b/>
          <w:i/>
          <w:sz w:val="16"/>
          <w:szCs w:val="16"/>
          <w:u w:val="single"/>
        </w:rPr>
        <w:t xml:space="preserve"> </w:t>
      </w:r>
    </w:p>
    <w:p w:rsidR="00514673" w:rsidRPr="00C56EB7" w:rsidRDefault="00514673" w:rsidP="00C56EB7">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3672"/>
      </w:tblGrid>
      <w:tr w:rsidR="0062435C" w:rsidRPr="00FD7171" w:rsidTr="00FD7171">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szCs w:val="18"/>
              </w:rPr>
              <w:t>Owner’s Name</w:t>
            </w:r>
          </w:p>
        </w:tc>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szCs w:val="18"/>
              </w:rPr>
              <w:t>Owner’s Signature</w:t>
            </w:r>
          </w:p>
        </w:tc>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bCs/>
                <w:color w:val="000000"/>
                <w:szCs w:val="18"/>
              </w:rPr>
              <w:t>Date</w:t>
            </w:r>
          </w:p>
        </w:tc>
      </w:tr>
      <w:tr w:rsidR="0062435C" w:rsidRPr="00FD7171" w:rsidTr="00FD7171">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2"/>
                  <w:enabled/>
                  <w:calcOnExit w:val="0"/>
                  <w:textInput/>
                </w:ffData>
              </w:fldChar>
            </w:r>
            <w:bookmarkStart w:id="9" w:name="Text12"/>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bookmarkEnd w:id="9"/>
          </w:p>
        </w:tc>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3"/>
                  <w:enabled/>
                  <w:calcOnExit w:val="0"/>
                  <w:textInput/>
                </w:ffData>
              </w:fldChar>
            </w:r>
            <w:bookmarkStart w:id="10" w:name="Text13"/>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bookmarkEnd w:id="10"/>
          </w:p>
        </w:tc>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6"/>
                  <w:enabled/>
                  <w:calcOnExit w:val="0"/>
                  <w:textInput>
                    <w:type w:val="date"/>
                    <w:format w:val="MMMM d, yyyy"/>
                  </w:textInput>
                </w:ffData>
              </w:fldChar>
            </w:r>
            <w:bookmarkStart w:id="11" w:name="Text16"/>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bookmarkEnd w:id="11"/>
          </w:p>
        </w:tc>
      </w:tr>
      <w:tr w:rsidR="0062435C" w:rsidRPr="00FD7171" w:rsidTr="00FD7171">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szCs w:val="18"/>
              </w:rPr>
              <w:t>District First Sergeant’s Name</w:t>
            </w:r>
          </w:p>
        </w:tc>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szCs w:val="18"/>
              </w:rPr>
              <w:t>District First Sergeant’s Signature</w:t>
            </w:r>
          </w:p>
        </w:tc>
        <w:tc>
          <w:tcPr>
            <w:tcW w:w="3672" w:type="dxa"/>
            <w:shd w:val="pct20" w:color="auto" w:fill="auto"/>
          </w:tcPr>
          <w:p w:rsidR="0062435C" w:rsidRPr="00FD7171" w:rsidRDefault="0062435C" w:rsidP="00FD7171">
            <w:pPr>
              <w:spacing w:before="120"/>
              <w:rPr>
                <w:rFonts w:cs="Arial"/>
                <w:b/>
                <w:bCs/>
                <w:color w:val="000000"/>
                <w:szCs w:val="18"/>
              </w:rPr>
            </w:pPr>
            <w:r w:rsidRPr="00FD7171">
              <w:rPr>
                <w:rFonts w:cs="Arial"/>
                <w:b/>
                <w:bCs/>
                <w:color w:val="000000"/>
                <w:szCs w:val="18"/>
              </w:rPr>
              <w:t>Date</w:t>
            </w:r>
          </w:p>
        </w:tc>
      </w:tr>
      <w:tr w:rsidR="0062435C" w:rsidRPr="00FD7171" w:rsidTr="00FD7171">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2"/>
                  <w:enabled/>
                  <w:calcOnExit w:val="0"/>
                  <w:textInput/>
                </w:ffData>
              </w:fldChar>
            </w:r>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p>
        </w:tc>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3"/>
                  <w:enabled/>
                  <w:calcOnExit w:val="0"/>
                  <w:textInput/>
                </w:ffData>
              </w:fldChar>
            </w:r>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p>
        </w:tc>
        <w:tc>
          <w:tcPr>
            <w:tcW w:w="3672" w:type="dxa"/>
            <w:shd w:val="clear" w:color="auto" w:fill="auto"/>
          </w:tcPr>
          <w:p w:rsidR="0062435C" w:rsidRPr="00FD7171" w:rsidRDefault="0062435C" w:rsidP="00FD7171">
            <w:pPr>
              <w:spacing w:before="120"/>
              <w:jc w:val="both"/>
              <w:rPr>
                <w:rFonts w:cs="Arial"/>
                <w:szCs w:val="18"/>
              </w:rPr>
            </w:pPr>
            <w:r w:rsidRPr="00FD7171">
              <w:rPr>
                <w:rFonts w:cs="Arial"/>
                <w:szCs w:val="18"/>
              </w:rPr>
              <w:fldChar w:fldCharType="begin">
                <w:ffData>
                  <w:name w:val="Text16"/>
                  <w:enabled/>
                  <w:calcOnExit w:val="0"/>
                  <w:textInput>
                    <w:type w:val="date"/>
                    <w:format w:val="MMMM d, yyyy"/>
                  </w:textInput>
                </w:ffData>
              </w:fldChar>
            </w:r>
            <w:r w:rsidRPr="00FD7171">
              <w:rPr>
                <w:rFonts w:cs="Arial"/>
                <w:szCs w:val="18"/>
              </w:rPr>
              <w:instrText xml:space="preserve"> FORMTEXT </w:instrText>
            </w:r>
            <w:r w:rsidRPr="00FD7171">
              <w:rPr>
                <w:rFonts w:cs="Arial"/>
                <w:szCs w:val="18"/>
              </w:rPr>
            </w:r>
            <w:r w:rsidRPr="00FD7171">
              <w:rPr>
                <w:rFonts w:cs="Arial"/>
                <w:szCs w:val="18"/>
              </w:rPr>
              <w:fldChar w:fldCharType="separate"/>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noProof/>
                <w:szCs w:val="18"/>
              </w:rPr>
              <w:t> </w:t>
            </w:r>
            <w:r w:rsidRPr="00FD7171">
              <w:rPr>
                <w:rFonts w:cs="Arial"/>
                <w:szCs w:val="18"/>
              </w:rPr>
              <w:fldChar w:fldCharType="end"/>
            </w:r>
          </w:p>
        </w:tc>
      </w:tr>
    </w:tbl>
    <w:p w:rsidR="0062435C" w:rsidRDefault="0062435C">
      <w:pPr>
        <w:jc w:val="both"/>
        <w:rPr>
          <w:rFonts w:cs="Arial"/>
          <w:szCs w:val="18"/>
        </w:rPr>
      </w:pPr>
    </w:p>
    <w:sectPr w:rsidR="0062435C" w:rsidSect="00C56EB7">
      <w:headerReference w:type="first" r:id="rId8"/>
      <w:pgSz w:w="12240" w:h="15840" w:code="1"/>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40" w:rsidRDefault="00565D40">
      <w:r>
        <w:separator/>
      </w:r>
    </w:p>
  </w:endnote>
  <w:endnote w:type="continuationSeparator" w:id="0">
    <w:p w:rsidR="00565D40" w:rsidRDefault="0056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40" w:rsidRDefault="00565D40">
      <w:r>
        <w:separator/>
      </w:r>
    </w:p>
  </w:footnote>
  <w:footnote w:type="continuationSeparator" w:id="0">
    <w:p w:rsidR="00565D40" w:rsidRDefault="00565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188"/>
      <w:gridCol w:w="8640"/>
      <w:gridCol w:w="1188"/>
    </w:tblGrid>
    <w:tr w:rsidR="00F335A4" w:rsidTr="00A765EC">
      <w:tblPrEx>
        <w:tblCellMar>
          <w:top w:w="0" w:type="dxa"/>
          <w:bottom w:w="0" w:type="dxa"/>
        </w:tblCellMar>
      </w:tblPrEx>
      <w:tc>
        <w:tcPr>
          <w:tcW w:w="1188" w:type="dxa"/>
        </w:tcPr>
        <w:p w:rsidR="00F335A4" w:rsidRDefault="00F335A4" w:rsidP="00305614">
          <w:pPr>
            <w:rPr>
              <w:rFonts w:cs="Arial"/>
              <w:sz w:val="16"/>
            </w:rPr>
          </w:pPr>
          <w:r>
            <w:rPr>
              <w:rFonts w:cs="Arial"/>
              <w:sz w:val="16"/>
            </w:rPr>
            <w:t>HP-304C</w:t>
          </w:r>
        </w:p>
        <w:p w:rsidR="00F335A4" w:rsidRDefault="00F335A4" w:rsidP="00305614">
          <w:pPr>
            <w:pStyle w:val="Header"/>
            <w:rPr>
              <w:sz w:val="16"/>
            </w:rPr>
          </w:pPr>
          <w:r>
            <w:rPr>
              <w:rFonts w:cs="Arial"/>
              <w:sz w:val="16"/>
            </w:rPr>
            <w:t xml:space="preserve">Page </w:t>
          </w:r>
          <w:r>
            <w:rPr>
              <w:sz w:val="16"/>
            </w:rPr>
            <w:fldChar w:fldCharType="begin"/>
          </w:r>
          <w:r>
            <w:rPr>
              <w:sz w:val="16"/>
            </w:rPr>
            <w:instrText xml:space="preserve"> PAGE </w:instrText>
          </w:r>
          <w:r>
            <w:rPr>
              <w:sz w:val="16"/>
            </w:rPr>
            <w:fldChar w:fldCharType="separate"/>
          </w:r>
          <w:r w:rsidR="000665A1">
            <w:rPr>
              <w:noProof/>
              <w:sz w:val="16"/>
            </w:rPr>
            <w:t>1</w:t>
          </w:r>
          <w:r>
            <w:rPr>
              <w:sz w:val="16"/>
            </w:rPr>
            <w:fldChar w:fldCharType="end"/>
          </w:r>
        </w:p>
        <w:p w:rsidR="00F335A4" w:rsidRPr="00700700" w:rsidRDefault="00F335A4" w:rsidP="00305614">
          <w:pPr>
            <w:pStyle w:val="Header"/>
            <w:rPr>
              <w:rFonts w:cs="Arial"/>
              <w:sz w:val="16"/>
            </w:rPr>
          </w:pPr>
          <w:r>
            <w:rPr>
              <w:rFonts w:cs="Arial"/>
              <w:sz w:val="16"/>
            </w:rPr>
            <w:t xml:space="preserve">Rev. </w:t>
          </w:r>
          <w:r w:rsidR="00706E54" w:rsidRPr="00706E54">
            <w:rPr>
              <w:rFonts w:cs="Arial"/>
              <w:sz w:val="16"/>
            </w:rPr>
            <w:t>11</w:t>
          </w:r>
          <w:r w:rsidR="008718EA" w:rsidRPr="00706E54">
            <w:rPr>
              <w:rFonts w:cs="Arial"/>
              <w:sz w:val="16"/>
            </w:rPr>
            <w:t>/2013</w:t>
          </w:r>
        </w:p>
      </w:tc>
      <w:tc>
        <w:tcPr>
          <w:tcW w:w="8640" w:type="dxa"/>
        </w:tcPr>
        <w:p w:rsidR="00F335A4" w:rsidRPr="0000658B" w:rsidRDefault="00F335A4" w:rsidP="00305614">
          <w:pPr>
            <w:pStyle w:val="Header"/>
            <w:jc w:val="center"/>
            <w:rPr>
              <w:rFonts w:cs="Arial"/>
              <w:sz w:val="24"/>
              <w:szCs w:val="24"/>
            </w:rPr>
          </w:pPr>
          <w:smartTag w:uri="urn:schemas-microsoft-com:office:smarttags" w:element="place">
            <w:smartTag w:uri="urn:schemas-microsoft-com:office:smarttags" w:element="State">
              <w:r w:rsidRPr="0000658B">
                <w:rPr>
                  <w:rFonts w:cs="Arial"/>
                  <w:sz w:val="24"/>
                  <w:szCs w:val="24"/>
                </w:rPr>
                <w:t>North Carolina</w:t>
              </w:r>
            </w:smartTag>
          </w:smartTag>
        </w:p>
        <w:p w:rsidR="00F335A4" w:rsidRPr="0000658B" w:rsidRDefault="00F335A4" w:rsidP="00305614">
          <w:pPr>
            <w:pStyle w:val="Header"/>
            <w:jc w:val="center"/>
            <w:rPr>
              <w:rFonts w:cs="Arial"/>
              <w:sz w:val="24"/>
              <w:szCs w:val="24"/>
            </w:rPr>
          </w:pPr>
          <w:r w:rsidRPr="0000658B">
            <w:rPr>
              <w:rFonts w:cs="Arial"/>
              <w:sz w:val="24"/>
              <w:szCs w:val="24"/>
            </w:rPr>
            <w:t>State Highway Patrol</w:t>
          </w:r>
        </w:p>
        <w:p w:rsidR="00F335A4" w:rsidRPr="00E0684C" w:rsidRDefault="00662630" w:rsidP="00A765EC">
          <w:pPr>
            <w:pStyle w:val="Header"/>
            <w:jc w:val="center"/>
            <w:rPr>
              <w:b/>
              <w:bCs/>
              <w:sz w:val="28"/>
              <w:szCs w:val="28"/>
            </w:rPr>
          </w:pPr>
          <w:r w:rsidRPr="00662630">
            <w:rPr>
              <w:b/>
              <w:bCs/>
              <w:sz w:val="28"/>
              <w:szCs w:val="28"/>
            </w:rPr>
            <w:t>SMALL WRECKER / ROLLBACK ROTATION PRICE LIST</w:t>
          </w:r>
        </w:p>
      </w:tc>
      <w:tc>
        <w:tcPr>
          <w:tcW w:w="1188" w:type="dxa"/>
        </w:tcPr>
        <w:p w:rsidR="00F335A4" w:rsidRDefault="00F335A4" w:rsidP="00305614">
          <w:pPr>
            <w:rPr>
              <w:rFonts w:cs="Arial"/>
              <w:sz w:val="16"/>
            </w:rPr>
          </w:pPr>
        </w:p>
      </w:tc>
    </w:tr>
  </w:tbl>
  <w:p w:rsidR="00F335A4" w:rsidRDefault="00F335A4" w:rsidP="0030561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79F"/>
    <w:multiLevelType w:val="hybridMultilevel"/>
    <w:tmpl w:val="8E0AA1CE"/>
    <w:lvl w:ilvl="0" w:tplc="B0D0894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B30D9B"/>
    <w:multiLevelType w:val="hybridMultilevel"/>
    <w:tmpl w:val="5476C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04366D"/>
    <w:multiLevelType w:val="hybridMultilevel"/>
    <w:tmpl w:val="6BF049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027372"/>
    <w:multiLevelType w:val="hybridMultilevel"/>
    <w:tmpl w:val="46BE606A"/>
    <w:lvl w:ilvl="0" w:tplc="04090005">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4">
    <w:nsid w:val="3FBE1811"/>
    <w:multiLevelType w:val="hybridMultilevel"/>
    <w:tmpl w:val="D7F08D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FE3CB7"/>
    <w:multiLevelType w:val="hybridMultilevel"/>
    <w:tmpl w:val="E86658E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FC2BF0"/>
    <w:multiLevelType w:val="hybridMultilevel"/>
    <w:tmpl w:val="9EB297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004280B"/>
    <w:multiLevelType w:val="hybridMultilevel"/>
    <w:tmpl w:val="BA025874"/>
    <w:lvl w:ilvl="0" w:tplc="B0D08940">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127298B"/>
    <w:multiLevelType w:val="hybridMultilevel"/>
    <w:tmpl w:val="06D6B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857905"/>
    <w:multiLevelType w:val="hybridMultilevel"/>
    <w:tmpl w:val="F1FAC64A"/>
    <w:lvl w:ilvl="0" w:tplc="D684092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430419"/>
    <w:multiLevelType w:val="hybridMultilevel"/>
    <w:tmpl w:val="DE9475E6"/>
    <w:lvl w:ilvl="0" w:tplc="04090005">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1"/>
  </w:num>
  <w:num w:numId="6">
    <w:abstractNumId w:val="6"/>
  </w:num>
  <w:num w:numId="7">
    <w:abstractNumId w:val="4"/>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A1"/>
    <w:rsid w:val="00003E6B"/>
    <w:rsid w:val="0000658B"/>
    <w:rsid w:val="0001202B"/>
    <w:rsid w:val="00032027"/>
    <w:rsid w:val="000451C8"/>
    <w:rsid w:val="000665A1"/>
    <w:rsid w:val="00095449"/>
    <w:rsid w:val="000A6652"/>
    <w:rsid w:val="000B34C0"/>
    <w:rsid w:val="000C01DF"/>
    <w:rsid w:val="0010004D"/>
    <w:rsid w:val="00114ECA"/>
    <w:rsid w:val="0012264E"/>
    <w:rsid w:val="00131C96"/>
    <w:rsid w:val="00133D46"/>
    <w:rsid w:val="00147C98"/>
    <w:rsid w:val="001632F8"/>
    <w:rsid w:val="00163550"/>
    <w:rsid w:val="001E0793"/>
    <w:rsid w:val="00255B02"/>
    <w:rsid w:val="002564E0"/>
    <w:rsid w:val="00272CE2"/>
    <w:rsid w:val="0028723C"/>
    <w:rsid w:val="002B3938"/>
    <w:rsid w:val="00304FDA"/>
    <w:rsid w:val="00305614"/>
    <w:rsid w:val="00315325"/>
    <w:rsid w:val="0033615D"/>
    <w:rsid w:val="003670BF"/>
    <w:rsid w:val="003732B8"/>
    <w:rsid w:val="003979CF"/>
    <w:rsid w:val="003A415B"/>
    <w:rsid w:val="003A4EAF"/>
    <w:rsid w:val="00404B0F"/>
    <w:rsid w:val="004174C6"/>
    <w:rsid w:val="00430A31"/>
    <w:rsid w:val="00443478"/>
    <w:rsid w:val="00456068"/>
    <w:rsid w:val="00467C6F"/>
    <w:rsid w:val="0047085F"/>
    <w:rsid w:val="00470FCD"/>
    <w:rsid w:val="00473B65"/>
    <w:rsid w:val="00477553"/>
    <w:rsid w:val="00514673"/>
    <w:rsid w:val="005351FE"/>
    <w:rsid w:val="00546FE9"/>
    <w:rsid w:val="00563E6B"/>
    <w:rsid w:val="00565D40"/>
    <w:rsid w:val="00574586"/>
    <w:rsid w:val="005766F3"/>
    <w:rsid w:val="00576B90"/>
    <w:rsid w:val="005A2607"/>
    <w:rsid w:val="005B5E7A"/>
    <w:rsid w:val="005C3C3A"/>
    <w:rsid w:val="005F1AF9"/>
    <w:rsid w:val="0062435C"/>
    <w:rsid w:val="00662630"/>
    <w:rsid w:val="00695D50"/>
    <w:rsid w:val="00700700"/>
    <w:rsid w:val="00706E54"/>
    <w:rsid w:val="00707D8F"/>
    <w:rsid w:val="00725803"/>
    <w:rsid w:val="0076415A"/>
    <w:rsid w:val="00790410"/>
    <w:rsid w:val="0080405E"/>
    <w:rsid w:val="008718EA"/>
    <w:rsid w:val="00876F9C"/>
    <w:rsid w:val="008B471D"/>
    <w:rsid w:val="008E1A87"/>
    <w:rsid w:val="008E4203"/>
    <w:rsid w:val="008E4D29"/>
    <w:rsid w:val="009453A0"/>
    <w:rsid w:val="0095419A"/>
    <w:rsid w:val="00976B1B"/>
    <w:rsid w:val="009C71E5"/>
    <w:rsid w:val="009E2363"/>
    <w:rsid w:val="009F46C0"/>
    <w:rsid w:val="00A03E49"/>
    <w:rsid w:val="00A11EB7"/>
    <w:rsid w:val="00A765EC"/>
    <w:rsid w:val="00AC3ACA"/>
    <w:rsid w:val="00AE531D"/>
    <w:rsid w:val="00AE5FEE"/>
    <w:rsid w:val="00B046C5"/>
    <w:rsid w:val="00B706BC"/>
    <w:rsid w:val="00B73586"/>
    <w:rsid w:val="00BF15F7"/>
    <w:rsid w:val="00C44E18"/>
    <w:rsid w:val="00C56EB7"/>
    <w:rsid w:val="00C63AFB"/>
    <w:rsid w:val="00C651CB"/>
    <w:rsid w:val="00C7214D"/>
    <w:rsid w:val="00CC01A3"/>
    <w:rsid w:val="00CF1BA6"/>
    <w:rsid w:val="00CF207E"/>
    <w:rsid w:val="00D146CC"/>
    <w:rsid w:val="00D17862"/>
    <w:rsid w:val="00D546D6"/>
    <w:rsid w:val="00D57533"/>
    <w:rsid w:val="00DA3A7B"/>
    <w:rsid w:val="00DC69BF"/>
    <w:rsid w:val="00DE4B56"/>
    <w:rsid w:val="00DF5DC8"/>
    <w:rsid w:val="00E0684C"/>
    <w:rsid w:val="00E3426E"/>
    <w:rsid w:val="00E56530"/>
    <w:rsid w:val="00E671C0"/>
    <w:rsid w:val="00E701C0"/>
    <w:rsid w:val="00E71C76"/>
    <w:rsid w:val="00E81297"/>
    <w:rsid w:val="00E8299A"/>
    <w:rsid w:val="00EA358F"/>
    <w:rsid w:val="00EC70B6"/>
    <w:rsid w:val="00F23BDF"/>
    <w:rsid w:val="00F335A4"/>
    <w:rsid w:val="00F440CF"/>
    <w:rsid w:val="00F459A6"/>
    <w:rsid w:val="00FB0BE4"/>
    <w:rsid w:val="00FC22B3"/>
    <w:rsid w:val="00FD7171"/>
    <w:rsid w:val="00F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35C"/>
    <w:rPr>
      <w:rFonts w:ascii="Arial" w:hAnsi="Arial"/>
      <w:sz w:val="18"/>
      <w:szCs w:val="24"/>
    </w:rPr>
  </w:style>
  <w:style w:type="paragraph" w:styleId="Heading1">
    <w:name w:val="heading 1"/>
    <w:basedOn w:val="Normal"/>
    <w:next w:val="Normal"/>
    <w:qFormat/>
    <w:pPr>
      <w:keepNext/>
      <w:ind w:left="-1440"/>
      <w:jc w:val="center"/>
      <w:outlineLvl w:val="0"/>
    </w:pPr>
    <w:rPr>
      <w:b/>
      <w:bCs/>
    </w:rPr>
  </w:style>
  <w:style w:type="paragraph" w:styleId="Heading2">
    <w:name w:val="heading 2"/>
    <w:basedOn w:val="Normal"/>
    <w:next w:val="Normal"/>
    <w:qFormat/>
    <w:pPr>
      <w:keepNext/>
      <w:tabs>
        <w:tab w:val="left" w:pos="6120"/>
      </w:tabs>
      <w:outlineLvl w:val="1"/>
    </w:pPr>
    <w:rPr>
      <w:b/>
      <w:bCs/>
    </w:rPr>
  </w:style>
  <w:style w:type="paragraph" w:styleId="Heading3">
    <w:name w:val="heading 3"/>
    <w:basedOn w:val="Normal"/>
    <w:next w:val="Normal"/>
    <w:qFormat/>
    <w:pPr>
      <w:keepNext/>
      <w:jc w:val="center"/>
      <w:outlineLvl w:val="2"/>
    </w:pPr>
    <w:rPr>
      <w:rFonts w:cs="Arial"/>
      <w:b/>
      <w:bCs/>
      <w:color w:val="FF0000"/>
    </w:rPr>
  </w:style>
  <w:style w:type="paragraph" w:styleId="Heading4">
    <w:name w:val="heading 4"/>
    <w:basedOn w:val="Normal"/>
    <w:next w:val="Normal"/>
    <w:qFormat/>
    <w:pPr>
      <w:keepNext/>
      <w:spacing w:before="60"/>
      <w:outlineLvl w:val="3"/>
    </w:pPr>
    <w:rPr>
      <w:rFonts w:cs="Arial"/>
      <w:b/>
      <w:bCs/>
      <w:sz w:val="22"/>
    </w:rPr>
  </w:style>
  <w:style w:type="paragraph" w:styleId="Heading5">
    <w:name w:val="heading 5"/>
    <w:basedOn w:val="Normal"/>
    <w:next w:val="Normal"/>
    <w:qFormat/>
    <w:pPr>
      <w:keepNext/>
      <w:spacing w:before="60"/>
      <w:outlineLvl w:val="4"/>
    </w:pPr>
    <w:rPr>
      <w:rFonts w:cs="Arial"/>
      <w:b/>
      <w:bCs/>
      <w:color w:val="000000"/>
      <w:sz w:val="20"/>
    </w:rPr>
  </w:style>
  <w:style w:type="paragraph" w:styleId="Heading6">
    <w:name w:val="heading 6"/>
    <w:basedOn w:val="Normal"/>
    <w:next w:val="Normal"/>
    <w:qFormat/>
    <w:pPr>
      <w:keepNext/>
      <w:ind w:left="2880" w:firstLine="720"/>
      <w:outlineLvl w:val="5"/>
    </w:pPr>
    <w:rPr>
      <w:rFonts w:cs="Arial"/>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76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agraph">
    <w:name w:val="SubParagraph"/>
    <w:basedOn w:val="Normal"/>
    <w:rsid w:val="00430A31"/>
    <w:pPr>
      <w:ind w:left="1440" w:hanging="720"/>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35C"/>
    <w:rPr>
      <w:rFonts w:ascii="Arial" w:hAnsi="Arial"/>
      <w:sz w:val="18"/>
      <w:szCs w:val="24"/>
    </w:rPr>
  </w:style>
  <w:style w:type="paragraph" w:styleId="Heading1">
    <w:name w:val="heading 1"/>
    <w:basedOn w:val="Normal"/>
    <w:next w:val="Normal"/>
    <w:qFormat/>
    <w:pPr>
      <w:keepNext/>
      <w:ind w:left="-1440"/>
      <w:jc w:val="center"/>
      <w:outlineLvl w:val="0"/>
    </w:pPr>
    <w:rPr>
      <w:b/>
      <w:bCs/>
    </w:rPr>
  </w:style>
  <w:style w:type="paragraph" w:styleId="Heading2">
    <w:name w:val="heading 2"/>
    <w:basedOn w:val="Normal"/>
    <w:next w:val="Normal"/>
    <w:qFormat/>
    <w:pPr>
      <w:keepNext/>
      <w:tabs>
        <w:tab w:val="left" w:pos="6120"/>
      </w:tabs>
      <w:outlineLvl w:val="1"/>
    </w:pPr>
    <w:rPr>
      <w:b/>
      <w:bCs/>
    </w:rPr>
  </w:style>
  <w:style w:type="paragraph" w:styleId="Heading3">
    <w:name w:val="heading 3"/>
    <w:basedOn w:val="Normal"/>
    <w:next w:val="Normal"/>
    <w:qFormat/>
    <w:pPr>
      <w:keepNext/>
      <w:jc w:val="center"/>
      <w:outlineLvl w:val="2"/>
    </w:pPr>
    <w:rPr>
      <w:rFonts w:cs="Arial"/>
      <w:b/>
      <w:bCs/>
      <w:color w:val="FF0000"/>
    </w:rPr>
  </w:style>
  <w:style w:type="paragraph" w:styleId="Heading4">
    <w:name w:val="heading 4"/>
    <w:basedOn w:val="Normal"/>
    <w:next w:val="Normal"/>
    <w:qFormat/>
    <w:pPr>
      <w:keepNext/>
      <w:spacing w:before="60"/>
      <w:outlineLvl w:val="3"/>
    </w:pPr>
    <w:rPr>
      <w:rFonts w:cs="Arial"/>
      <w:b/>
      <w:bCs/>
      <w:sz w:val="22"/>
    </w:rPr>
  </w:style>
  <w:style w:type="paragraph" w:styleId="Heading5">
    <w:name w:val="heading 5"/>
    <w:basedOn w:val="Normal"/>
    <w:next w:val="Normal"/>
    <w:qFormat/>
    <w:pPr>
      <w:keepNext/>
      <w:spacing w:before="60"/>
      <w:outlineLvl w:val="4"/>
    </w:pPr>
    <w:rPr>
      <w:rFonts w:cs="Arial"/>
      <w:b/>
      <w:bCs/>
      <w:color w:val="000000"/>
      <w:sz w:val="20"/>
    </w:rPr>
  </w:style>
  <w:style w:type="paragraph" w:styleId="Heading6">
    <w:name w:val="heading 6"/>
    <w:basedOn w:val="Normal"/>
    <w:next w:val="Normal"/>
    <w:qFormat/>
    <w:pPr>
      <w:keepNext/>
      <w:ind w:left="2880" w:firstLine="720"/>
      <w:outlineLvl w:val="5"/>
    </w:pPr>
    <w:rPr>
      <w:rFonts w:cs="Arial"/>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76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agraph">
    <w:name w:val="SubParagraph"/>
    <w:basedOn w:val="Normal"/>
    <w:rsid w:val="00430A31"/>
    <w:pPr>
      <w:ind w:left="1440" w:hanging="720"/>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quillan\Desktop\A-Forms\hp-304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hp-304c</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HP-304C Small Wrecker / Rollback Rotation Price List</vt:lpstr>
    </vt:vector>
  </TitlesOfParts>
  <Company>NC State Highway Patrol</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HP-304C Small Wrecker / Rollback Rotation Price List</dc:title>
  <dc:subject>HP-304C Small Wrecker / Rollback Rotation Price List</dc:subject>
  <dc:creator>McQuillan, Patty</dc:creator>
  <cp:lastModifiedBy>McQuillan, Patty</cp:lastModifiedBy>
  <cp:revision>1</cp:revision>
  <cp:lastPrinted>2008-12-17T15:48:00Z</cp:lastPrinted>
  <dcterms:created xsi:type="dcterms:W3CDTF">2016-05-09T15:52:00Z</dcterms:created>
  <dcterms:modified xsi:type="dcterms:W3CDTF">2016-05-09T15:53:00Z</dcterms:modified>
</cp:coreProperties>
</file>