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A8733" w14:textId="77777777" w:rsidR="00910F90" w:rsidRPr="000D7D00" w:rsidRDefault="006042F3" w:rsidP="00213F0C">
      <w:pPr>
        <w:jc w:val="center"/>
        <w:rPr>
          <w:rFonts w:asciiTheme="minorHAnsi" w:hAnsiTheme="minorHAnsi" w:cstheme="minorHAnsi"/>
          <w:b/>
          <w:sz w:val="22"/>
          <w:szCs w:val="24"/>
        </w:rPr>
      </w:pPr>
      <w:r w:rsidRPr="000D7D00">
        <w:rPr>
          <w:rFonts w:asciiTheme="minorHAnsi" w:hAnsiTheme="minorHAnsi" w:cstheme="minorHAnsi"/>
          <w:b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 wp14:anchorId="1533C38E" wp14:editId="1EB20EBB">
            <wp:simplePos x="0" y="0"/>
            <wp:positionH relativeFrom="column">
              <wp:posOffset>19050</wp:posOffset>
            </wp:positionH>
            <wp:positionV relativeFrom="paragraph">
              <wp:posOffset>9525</wp:posOffset>
            </wp:positionV>
            <wp:extent cx="1834515" cy="1425575"/>
            <wp:effectExtent l="0" t="0" r="0" b="3175"/>
            <wp:wrapTight wrapText="bothSides">
              <wp:wrapPolygon edited="0">
                <wp:start x="0" y="0"/>
                <wp:lineTo x="0" y="15587"/>
                <wp:lineTo x="5159" y="18473"/>
                <wp:lineTo x="5159" y="21359"/>
                <wp:lineTo x="7850" y="21359"/>
                <wp:lineTo x="7850" y="18473"/>
                <wp:lineTo x="21308" y="16741"/>
                <wp:lineTo x="21308" y="14143"/>
                <wp:lineTo x="18841" y="13855"/>
                <wp:lineTo x="21308" y="12700"/>
                <wp:lineTo x="21308" y="6350"/>
                <wp:lineTo x="16374" y="4618"/>
                <wp:lineTo x="17944" y="4618"/>
                <wp:lineTo x="18841" y="2598"/>
                <wp:lineTo x="1839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iseTheAgeLogo2i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F0C" w:rsidRPr="000D7D00">
        <w:rPr>
          <w:rFonts w:asciiTheme="minorHAnsi" w:hAnsiTheme="minorHAnsi" w:cstheme="minorHAnsi"/>
          <w:b/>
          <w:sz w:val="22"/>
          <w:szCs w:val="24"/>
        </w:rPr>
        <w:t>Juvenile Jurisdiction Advisory Committee</w:t>
      </w:r>
    </w:p>
    <w:p w14:paraId="3AF1A577" w14:textId="77777777" w:rsidR="00213F0C" w:rsidRPr="000D7D00" w:rsidRDefault="00213F0C" w:rsidP="00213F0C">
      <w:pPr>
        <w:jc w:val="center"/>
        <w:rPr>
          <w:rFonts w:asciiTheme="minorHAnsi" w:hAnsiTheme="minorHAnsi" w:cstheme="minorHAnsi"/>
          <w:sz w:val="22"/>
          <w:szCs w:val="24"/>
        </w:rPr>
      </w:pPr>
      <w:r w:rsidRPr="000D7D00">
        <w:rPr>
          <w:rFonts w:asciiTheme="minorHAnsi" w:hAnsiTheme="minorHAnsi" w:cstheme="minorHAnsi"/>
          <w:sz w:val="22"/>
          <w:szCs w:val="24"/>
        </w:rPr>
        <w:t>3010 Hammond Business Place</w:t>
      </w:r>
    </w:p>
    <w:p w14:paraId="63659C79" w14:textId="5A16CD34" w:rsidR="00213F0C" w:rsidRPr="000D7D00" w:rsidRDefault="00213F0C" w:rsidP="00213F0C">
      <w:pPr>
        <w:jc w:val="center"/>
        <w:rPr>
          <w:rFonts w:asciiTheme="minorHAnsi" w:hAnsiTheme="minorHAnsi" w:cstheme="minorHAnsi"/>
          <w:sz w:val="22"/>
          <w:szCs w:val="24"/>
        </w:rPr>
      </w:pPr>
      <w:r w:rsidRPr="000D7D00">
        <w:rPr>
          <w:rFonts w:asciiTheme="minorHAnsi" w:hAnsiTheme="minorHAnsi" w:cstheme="minorHAnsi"/>
          <w:sz w:val="22"/>
          <w:szCs w:val="24"/>
        </w:rPr>
        <w:t>Raleigh, NC 27603</w:t>
      </w:r>
    </w:p>
    <w:p w14:paraId="4C30AA6B" w14:textId="77777777" w:rsidR="00213F0C" w:rsidRPr="000D7D00" w:rsidRDefault="00213F0C" w:rsidP="00213F0C">
      <w:pPr>
        <w:jc w:val="center"/>
        <w:rPr>
          <w:rFonts w:asciiTheme="minorHAnsi" w:hAnsiTheme="minorHAnsi" w:cstheme="minorHAnsi"/>
          <w:sz w:val="22"/>
          <w:szCs w:val="24"/>
        </w:rPr>
      </w:pPr>
    </w:p>
    <w:p w14:paraId="0206AA42" w14:textId="29B8ED96" w:rsidR="00213F0C" w:rsidRPr="00B95C1C" w:rsidRDefault="00057192" w:rsidP="00213F0C">
      <w:pPr>
        <w:jc w:val="center"/>
        <w:rPr>
          <w:rFonts w:asciiTheme="minorHAnsi" w:hAnsiTheme="minorHAnsi" w:cstheme="minorHAnsi"/>
          <w:b/>
          <w:bCs/>
          <w:sz w:val="22"/>
          <w:szCs w:val="24"/>
        </w:rPr>
      </w:pPr>
      <w:r w:rsidRPr="00B95C1C">
        <w:rPr>
          <w:rFonts w:asciiTheme="minorHAnsi" w:hAnsiTheme="minorHAnsi" w:cstheme="minorHAnsi"/>
          <w:b/>
          <w:bCs/>
          <w:sz w:val="22"/>
          <w:szCs w:val="24"/>
        </w:rPr>
        <w:t>Friday, April 1, 2022</w:t>
      </w:r>
    </w:p>
    <w:p w14:paraId="33C8D309" w14:textId="77777777" w:rsidR="00CD7B97" w:rsidRPr="000D7D00" w:rsidRDefault="00CD7B97" w:rsidP="00213F0C">
      <w:pPr>
        <w:jc w:val="center"/>
        <w:rPr>
          <w:rFonts w:asciiTheme="minorHAnsi" w:hAnsiTheme="minorHAnsi" w:cstheme="minorHAnsi"/>
          <w:sz w:val="22"/>
          <w:szCs w:val="24"/>
        </w:rPr>
      </w:pPr>
    </w:p>
    <w:p w14:paraId="26CAD9AF" w14:textId="2FEBE60A" w:rsidR="00213F0C" w:rsidRDefault="00213F0C" w:rsidP="00213F0C">
      <w:pPr>
        <w:jc w:val="center"/>
        <w:rPr>
          <w:rFonts w:asciiTheme="minorHAnsi" w:hAnsiTheme="minorHAnsi" w:cstheme="minorHAnsi"/>
          <w:sz w:val="22"/>
          <w:szCs w:val="24"/>
        </w:rPr>
      </w:pPr>
    </w:p>
    <w:p w14:paraId="07E4D9C4" w14:textId="7182D64B" w:rsidR="00246B79" w:rsidRDefault="00246B79" w:rsidP="00213F0C">
      <w:pPr>
        <w:jc w:val="center"/>
        <w:rPr>
          <w:rFonts w:asciiTheme="minorHAnsi" w:hAnsiTheme="minorHAnsi" w:cstheme="minorHAnsi"/>
          <w:sz w:val="22"/>
          <w:szCs w:val="24"/>
        </w:rPr>
      </w:pPr>
    </w:p>
    <w:p w14:paraId="4363EDE3" w14:textId="77777777" w:rsidR="00246B79" w:rsidRDefault="00246B79" w:rsidP="00213F0C">
      <w:pPr>
        <w:jc w:val="center"/>
        <w:rPr>
          <w:rFonts w:asciiTheme="minorHAnsi" w:hAnsiTheme="minorHAnsi" w:cstheme="minorHAnsi"/>
          <w:sz w:val="22"/>
          <w:szCs w:val="24"/>
        </w:rPr>
      </w:pPr>
    </w:p>
    <w:p w14:paraId="2EF92CA9" w14:textId="179DD7D6" w:rsidR="00DF2F89" w:rsidRPr="0066374A" w:rsidRDefault="00DF2F89" w:rsidP="00514F39">
      <w:pPr>
        <w:tabs>
          <w:tab w:val="left" w:pos="1559"/>
        </w:tabs>
        <w:spacing w:before="122"/>
        <w:jc w:val="both"/>
        <w:rPr>
          <w:b/>
        </w:rPr>
      </w:pPr>
      <w:r>
        <w:rPr>
          <w:b/>
        </w:rPr>
        <w:t>Members</w:t>
      </w:r>
      <w:r w:rsidR="00447A04">
        <w:rPr>
          <w:b/>
        </w:rPr>
        <w:t xml:space="preserve"> present</w:t>
      </w:r>
      <w:r>
        <w:rPr>
          <w:b/>
        </w:rPr>
        <w:t>:</w:t>
      </w:r>
      <w:r>
        <w:rPr>
          <w:b/>
        </w:rPr>
        <w:tab/>
      </w:r>
    </w:p>
    <w:p w14:paraId="283316E1" w14:textId="0DCC7D10" w:rsidR="00DF2F89" w:rsidRPr="00183E32" w:rsidRDefault="00DF2F89" w:rsidP="00514F39">
      <w:pPr>
        <w:tabs>
          <w:tab w:val="left" w:pos="1559"/>
        </w:tabs>
        <w:jc w:val="both"/>
      </w:pPr>
      <w:r w:rsidRPr="00D93B3F">
        <w:t>Bill D. Davis – Co-Chair</w:t>
      </w:r>
      <w:r w:rsidRPr="00C41596">
        <w:t xml:space="preserve">, </w:t>
      </w:r>
      <w:r w:rsidRPr="00D93B3F">
        <w:t>Stella Bailey, J. H. Corpening</w:t>
      </w:r>
      <w:r w:rsidRPr="00C41596">
        <w:t>, II, Beth Freshwater-Smith,</w:t>
      </w:r>
      <w:r w:rsidRPr="00D93B3F">
        <w:t xml:space="preserve"> Michelle Hall</w:t>
      </w:r>
      <w:r w:rsidRPr="00C41596">
        <w:t xml:space="preserve">, </w:t>
      </w:r>
      <w:r w:rsidR="009A527B" w:rsidRPr="00D93B3F">
        <w:t>Lindsey Spain</w:t>
      </w:r>
      <w:r w:rsidRPr="00D93B3F">
        <w:t>, Krista Hiatt, Jennifer Knox, William L. Lassiter</w:t>
      </w:r>
      <w:r w:rsidR="004F5D21" w:rsidRPr="00D93B3F">
        <w:t>,</w:t>
      </w:r>
      <w:r w:rsidR="00456067" w:rsidRPr="00D93B3F">
        <w:t xml:space="preserve"> Jeff Ledford, </w:t>
      </w:r>
      <w:r w:rsidRPr="00D93B3F">
        <w:t>Carol McManus</w:t>
      </w:r>
      <w:r w:rsidRPr="00C41596">
        <w:t xml:space="preserve">, </w:t>
      </w:r>
      <w:r w:rsidRPr="00D93B3F">
        <w:t xml:space="preserve">Mary </w:t>
      </w:r>
      <w:r w:rsidR="00456067" w:rsidRPr="00D93B3F">
        <w:t>C</w:t>
      </w:r>
      <w:r w:rsidRPr="00C41596">
        <w:t xml:space="preserve">. </w:t>
      </w:r>
      <w:r w:rsidR="00456067" w:rsidRPr="00D93B3F">
        <w:t>Wilson</w:t>
      </w:r>
      <w:r w:rsidRPr="00D93B3F">
        <w:t xml:space="preserve">, </w:t>
      </w:r>
      <w:r w:rsidR="00EB2873" w:rsidRPr="00D93B3F">
        <w:t>Heather Taraska,</w:t>
      </w:r>
      <w:r w:rsidR="004709D6" w:rsidRPr="00D93B3F">
        <w:t xml:space="preserve"> </w:t>
      </w:r>
      <w:r w:rsidRPr="00D93B3F">
        <w:t>Eric Zogry</w:t>
      </w:r>
    </w:p>
    <w:p w14:paraId="4B017427" w14:textId="77777777" w:rsidR="00DF2F89" w:rsidRPr="00183E32" w:rsidRDefault="00DF2F89" w:rsidP="00514F39">
      <w:pPr>
        <w:tabs>
          <w:tab w:val="left" w:pos="1559"/>
        </w:tabs>
        <w:spacing w:before="122"/>
        <w:jc w:val="both"/>
        <w:rPr>
          <w:b/>
        </w:rPr>
      </w:pPr>
      <w:r w:rsidRPr="00183E32">
        <w:rPr>
          <w:b/>
        </w:rPr>
        <w:t>Attendees:</w:t>
      </w:r>
    </w:p>
    <w:p w14:paraId="3BCF2818" w14:textId="40B924AE" w:rsidR="00DF2F89" w:rsidRDefault="00B8008A" w:rsidP="00514F39">
      <w:pPr>
        <w:spacing w:before="135"/>
        <w:ind w:hanging="1"/>
        <w:jc w:val="both"/>
      </w:pPr>
      <w:bookmarkStart w:id="0" w:name="12:30_p.m._"/>
      <w:bookmarkStart w:id="1" w:name="Additional_Instructions:_Any_changes_to_"/>
      <w:bookmarkEnd w:id="0"/>
      <w:bookmarkEnd w:id="1"/>
      <w:r>
        <w:t>Austine Long, Sean Hamel, Theresa Stanley, Catherine Anderson, Jonell Giulianelli, Keesha White, Burnette Brown, Raquelle Hawkins, Tasha Butts, Peter Kuhns, Carrie Hollis, Duane Cogdell, Bonnie Clark, Jerry Higgins, Kimber</w:t>
      </w:r>
      <w:r w:rsidR="002A22AA">
        <w:t>ly Quintus, Jennifer Short, Diana Kees, Jeffrey Goldsmith, Brittany Schott, Yolanda Fair, Adam Johnson, Pamela Glover, Angie Smith, LaToya Powell, Katherine Thomas, Kyle Smith</w:t>
      </w:r>
      <w:r>
        <w:t xml:space="preserve"> </w:t>
      </w:r>
    </w:p>
    <w:p w14:paraId="4EB35210" w14:textId="77777777" w:rsidR="00B8008A" w:rsidRDefault="00B8008A" w:rsidP="00514F39">
      <w:pPr>
        <w:spacing w:before="135"/>
        <w:ind w:hanging="1"/>
        <w:jc w:val="both"/>
        <w:rPr>
          <w:b/>
        </w:rPr>
      </w:pPr>
    </w:p>
    <w:p w14:paraId="1541FF48" w14:textId="1377E10C" w:rsidR="00DF2F89" w:rsidRPr="00533D79" w:rsidRDefault="00DF2F89" w:rsidP="00514F39">
      <w:pPr>
        <w:adjustRightInd w:val="0"/>
        <w:jc w:val="both"/>
        <w:rPr>
          <w:rFonts w:ascii="Tahoma-Bold" w:eastAsiaTheme="minorHAnsi" w:hAnsi="Tahoma-Bold" w:cs="Tahoma-Bold"/>
          <w:b/>
          <w:bCs/>
          <w:u w:val="single"/>
        </w:rPr>
      </w:pPr>
      <w:r w:rsidRPr="00533D79">
        <w:rPr>
          <w:rFonts w:ascii="Tahoma-Bold" w:eastAsiaTheme="minorHAnsi" w:hAnsi="Tahoma-Bold" w:cs="Tahoma-Bold"/>
          <w:b/>
          <w:bCs/>
          <w:u w:val="single"/>
        </w:rPr>
        <w:t>Call to Order: 10:</w:t>
      </w:r>
      <w:r w:rsidR="00F545E5">
        <w:rPr>
          <w:rFonts w:ascii="Tahoma-Bold" w:eastAsiaTheme="minorHAnsi" w:hAnsi="Tahoma-Bold" w:cs="Tahoma-Bold"/>
          <w:b/>
          <w:bCs/>
          <w:u w:val="single"/>
        </w:rPr>
        <w:t>0</w:t>
      </w:r>
      <w:r w:rsidR="002A22AA">
        <w:rPr>
          <w:rFonts w:ascii="Tahoma-Bold" w:eastAsiaTheme="minorHAnsi" w:hAnsi="Tahoma-Bold" w:cs="Tahoma-Bold"/>
          <w:b/>
          <w:bCs/>
          <w:u w:val="single"/>
        </w:rPr>
        <w:t>3</w:t>
      </w:r>
      <w:r w:rsidRPr="00533D79">
        <w:rPr>
          <w:rFonts w:ascii="Tahoma-Bold" w:eastAsiaTheme="minorHAnsi" w:hAnsi="Tahoma-Bold" w:cs="Tahoma-Bold"/>
          <w:b/>
          <w:bCs/>
          <w:u w:val="single"/>
        </w:rPr>
        <w:t xml:space="preserve"> AM</w:t>
      </w:r>
    </w:p>
    <w:p w14:paraId="1FEB297A" w14:textId="77777777" w:rsidR="00DF2F89" w:rsidRDefault="00DF2F89" w:rsidP="00514F39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before="120"/>
        <w:ind w:left="720"/>
        <w:contextualSpacing w:val="0"/>
        <w:jc w:val="both"/>
      </w:pPr>
      <w:r>
        <w:t>Bill Davis, Co-Chair, welcome and opening remarks</w:t>
      </w:r>
    </w:p>
    <w:p w14:paraId="1BA2E944" w14:textId="3A727976" w:rsidR="00DF2F89" w:rsidRDefault="00DF2F89" w:rsidP="00514F39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before="120"/>
        <w:ind w:left="720"/>
        <w:contextualSpacing w:val="0"/>
        <w:jc w:val="both"/>
      </w:pPr>
      <w:r>
        <w:t xml:space="preserve">Review of minutes from </w:t>
      </w:r>
      <w:r w:rsidR="002A22AA">
        <w:t>January 4, 2022</w:t>
      </w:r>
      <w:r>
        <w:t xml:space="preserve"> full committee meeting. </w:t>
      </w:r>
      <w:r w:rsidRPr="00533D79">
        <w:t xml:space="preserve">Motion accepted, seconded, </w:t>
      </w:r>
      <w:r w:rsidR="00F545E5">
        <w:t>all in favor, none abstained</w:t>
      </w:r>
      <w:r>
        <w:t xml:space="preserve">, </w:t>
      </w:r>
      <w:r w:rsidRPr="00533D79">
        <w:t>none opposed. Motion passed.</w:t>
      </w:r>
    </w:p>
    <w:p w14:paraId="36CBD60D" w14:textId="77777777" w:rsidR="00F545E5" w:rsidRDefault="00F545E5" w:rsidP="00514F39">
      <w:pPr>
        <w:adjustRightInd w:val="0"/>
        <w:jc w:val="both"/>
        <w:rPr>
          <w:rFonts w:ascii="Tahoma-Bold" w:eastAsiaTheme="minorHAnsi" w:hAnsi="Tahoma-Bold" w:cs="Tahoma-Bold"/>
          <w:b/>
          <w:bCs/>
          <w:u w:val="single"/>
        </w:rPr>
      </w:pPr>
    </w:p>
    <w:p w14:paraId="29F666B1" w14:textId="2A3E6595" w:rsidR="00DF2F89" w:rsidRPr="00533D79" w:rsidRDefault="00DF2F89" w:rsidP="00514F39">
      <w:pPr>
        <w:adjustRightInd w:val="0"/>
        <w:jc w:val="both"/>
        <w:rPr>
          <w:rFonts w:ascii="Tahoma-Bold" w:eastAsiaTheme="minorHAnsi" w:hAnsi="Tahoma-Bold" w:cs="Tahoma-Bold"/>
          <w:b/>
          <w:bCs/>
          <w:u w:val="single"/>
        </w:rPr>
      </w:pPr>
      <w:r w:rsidRPr="00533D79">
        <w:rPr>
          <w:rFonts w:ascii="Tahoma-Bold" w:eastAsiaTheme="minorHAnsi" w:hAnsi="Tahoma-Bold" w:cs="Tahoma-Bold"/>
          <w:b/>
          <w:bCs/>
          <w:u w:val="single"/>
        </w:rPr>
        <w:t>Juvenile Justice Update</w:t>
      </w:r>
    </w:p>
    <w:p w14:paraId="6CCE667F" w14:textId="77777777" w:rsidR="00DF2F89" w:rsidRDefault="00DF2F89" w:rsidP="00514F39">
      <w:pPr>
        <w:adjustRightInd w:val="0"/>
        <w:jc w:val="both"/>
        <w:rPr>
          <w:rFonts w:eastAsiaTheme="minorHAnsi"/>
        </w:rPr>
      </w:pPr>
      <w:r>
        <w:rPr>
          <w:rFonts w:eastAsiaTheme="minorHAnsi"/>
        </w:rPr>
        <w:t>William L. Lassiter, Deputy Secretary for Juvenile Justice</w:t>
      </w:r>
    </w:p>
    <w:p w14:paraId="5D689C76" w14:textId="77777777" w:rsidR="002A22AA" w:rsidRDefault="002A22AA" w:rsidP="002A22AA">
      <w:pPr>
        <w:numPr>
          <w:ilvl w:val="0"/>
          <w:numId w:val="34"/>
        </w:numPr>
        <w:spacing w:before="100" w:beforeAutospacing="1" w:after="100" w:afterAutospacing="1"/>
        <w:rPr>
          <w:rFonts w:ascii="Calibri" w:hAnsi="Calibri"/>
          <w:szCs w:val="22"/>
        </w:rPr>
      </w:pPr>
      <w:r>
        <w:t>The juvenile delinquency rate for 6 to 17-year-olds decreased 3% from 18.08 in 2020 to 17.53 in 2021. </w:t>
      </w:r>
    </w:p>
    <w:p w14:paraId="11473828" w14:textId="77777777" w:rsidR="002A22AA" w:rsidRDefault="002A22AA" w:rsidP="002A22AA">
      <w:pPr>
        <w:numPr>
          <w:ilvl w:val="0"/>
          <w:numId w:val="34"/>
        </w:numPr>
        <w:spacing w:before="100" w:beforeAutospacing="1" w:after="100" w:afterAutospacing="1"/>
      </w:pPr>
      <w:r>
        <w:t>Juvenile detention average daily population increase from 125 in January 2019 to 284 in December 2021. </w:t>
      </w:r>
    </w:p>
    <w:p w14:paraId="74420F79" w14:textId="745A4B50" w:rsidR="002A22AA" w:rsidRDefault="002A22AA" w:rsidP="002A22AA">
      <w:pPr>
        <w:numPr>
          <w:ilvl w:val="0"/>
          <w:numId w:val="34"/>
        </w:numPr>
        <w:spacing w:before="100" w:beforeAutospacing="1" w:after="100" w:afterAutospacing="1"/>
      </w:pPr>
      <w:r>
        <w:t>The number of transfers to superior court increased 17% over the past year. If comparing pre-Raise the Age transfers to post-Raise the Age transfers, the number increased from 12 to 341.</w:t>
      </w:r>
    </w:p>
    <w:p w14:paraId="470838E5" w14:textId="239DA34B" w:rsidR="00184DD3" w:rsidRDefault="00184DD3" w:rsidP="002A22AA">
      <w:pPr>
        <w:numPr>
          <w:ilvl w:val="0"/>
          <w:numId w:val="34"/>
        </w:numPr>
        <w:spacing w:before="100" w:beforeAutospacing="1" w:after="100" w:afterAutospacing="1"/>
      </w:pPr>
      <w:r>
        <w:t>Construction has begun for the Rockingham YDC</w:t>
      </w:r>
      <w:r w:rsidR="008B7433">
        <w:t>,</w:t>
      </w:r>
      <w:r>
        <w:t xml:space="preserve"> the facility is set to open in August of 2023. </w:t>
      </w:r>
    </w:p>
    <w:p w14:paraId="70675314" w14:textId="1DB0D30F" w:rsidR="00184DD3" w:rsidRDefault="00184DD3" w:rsidP="002A22AA">
      <w:pPr>
        <w:numPr>
          <w:ilvl w:val="0"/>
          <w:numId w:val="34"/>
        </w:numPr>
        <w:spacing w:before="100" w:beforeAutospacing="1" w:after="100" w:afterAutospacing="1"/>
      </w:pPr>
      <w:r>
        <w:t xml:space="preserve">Phase B of renovations at CA Dillion JDC are underway with phase </w:t>
      </w:r>
      <w:r w:rsidR="008B7433">
        <w:t xml:space="preserve">I </w:t>
      </w:r>
      <w:r>
        <w:t xml:space="preserve">already completed. </w:t>
      </w:r>
    </w:p>
    <w:p w14:paraId="2EAC74E6" w14:textId="66F07E31" w:rsidR="00184DD3" w:rsidRDefault="00184DD3" w:rsidP="002A22AA">
      <w:pPr>
        <w:numPr>
          <w:ilvl w:val="0"/>
          <w:numId w:val="34"/>
        </w:numPr>
        <w:spacing w:before="100" w:beforeAutospacing="1" w:after="100" w:afterAutospacing="1"/>
      </w:pPr>
      <w:r>
        <w:t xml:space="preserve">Renovations are underway for the Perquimans JDC that is scheduled to open in 2023. </w:t>
      </w:r>
    </w:p>
    <w:p w14:paraId="3EAEFD33" w14:textId="718E3A9A" w:rsidR="00184DD3" w:rsidRDefault="00184DD3" w:rsidP="002A22AA">
      <w:pPr>
        <w:numPr>
          <w:ilvl w:val="0"/>
          <w:numId w:val="34"/>
        </w:numPr>
        <w:spacing w:before="100" w:beforeAutospacing="1" w:after="100" w:afterAutospacing="1"/>
      </w:pPr>
      <w:r>
        <w:t>Mecklenburg and Madison detention centers are back open</w:t>
      </w:r>
      <w:r w:rsidR="008B7433">
        <w:t>.</w:t>
      </w:r>
    </w:p>
    <w:p w14:paraId="38E010C8" w14:textId="5DCE1D95" w:rsidR="00041599" w:rsidRPr="00533D79" w:rsidRDefault="002A22AA" w:rsidP="00041599">
      <w:pPr>
        <w:adjustRightInd w:val="0"/>
        <w:jc w:val="both"/>
        <w:rPr>
          <w:rFonts w:ascii="Tahoma-Bold" w:eastAsiaTheme="minorHAnsi" w:hAnsi="Tahoma-Bold" w:cs="Tahoma-Bold"/>
          <w:b/>
          <w:bCs/>
          <w:u w:val="single"/>
        </w:rPr>
      </w:pPr>
      <w:r>
        <w:rPr>
          <w:rFonts w:ascii="Tahoma-Bold" w:eastAsiaTheme="minorHAnsi" w:hAnsi="Tahoma-Bold" w:cs="Tahoma-Bold"/>
          <w:b/>
          <w:bCs/>
          <w:u w:val="single"/>
        </w:rPr>
        <w:t>Results First</w:t>
      </w:r>
    </w:p>
    <w:p w14:paraId="76D51D4B" w14:textId="77777777" w:rsidR="00456067" w:rsidRDefault="00456067" w:rsidP="00456067">
      <w:pPr>
        <w:adjustRightInd w:val="0"/>
        <w:jc w:val="both"/>
        <w:rPr>
          <w:rFonts w:eastAsiaTheme="minorHAnsi"/>
        </w:rPr>
      </w:pPr>
      <w:r>
        <w:rPr>
          <w:rFonts w:eastAsiaTheme="minorHAnsi"/>
        </w:rPr>
        <w:t>Carrie Hollis, OSBM Principal Economic Analyst</w:t>
      </w:r>
    </w:p>
    <w:p w14:paraId="06F0A173" w14:textId="54DB1D69" w:rsidR="00041599" w:rsidRDefault="0023717F" w:rsidP="00041599">
      <w:pPr>
        <w:adjustRightInd w:val="0"/>
        <w:jc w:val="both"/>
        <w:rPr>
          <w:rFonts w:eastAsiaTheme="minorHAnsi"/>
        </w:rPr>
      </w:pPr>
      <w:r>
        <w:rPr>
          <w:rFonts w:eastAsiaTheme="minorHAnsi"/>
        </w:rPr>
        <w:t>Brittany Schott, DPS Community Programs</w:t>
      </w:r>
    </w:p>
    <w:p w14:paraId="276EBC8A" w14:textId="77777777" w:rsidR="002A22AA" w:rsidRDefault="002A22AA" w:rsidP="00041599">
      <w:pPr>
        <w:adjustRightInd w:val="0"/>
        <w:jc w:val="both"/>
        <w:rPr>
          <w:rFonts w:eastAsiaTheme="minorHAnsi"/>
        </w:rPr>
      </w:pPr>
    </w:p>
    <w:p w14:paraId="0DDE4194" w14:textId="43EEF204" w:rsidR="00041599" w:rsidRDefault="0023717F" w:rsidP="004C3FD7">
      <w:pPr>
        <w:pStyle w:val="ListParagraph"/>
        <w:numPr>
          <w:ilvl w:val="0"/>
          <w:numId w:val="33"/>
        </w:numPr>
        <w:adjustRightInd w:val="0"/>
        <w:jc w:val="both"/>
        <w:rPr>
          <w:rFonts w:eastAsiaTheme="minorHAnsi"/>
        </w:rPr>
      </w:pPr>
      <w:r>
        <w:rPr>
          <w:rFonts w:eastAsiaTheme="minorHAnsi"/>
        </w:rPr>
        <w:t>Results First helps decisionmakers identify and invest in</w:t>
      </w:r>
      <w:r w:rsidR="004C3FD7">
        <w:rPr>
          <w:rFonts w:eastAsiaTheme="minorHAnsi"/>
        </w:rPr>
        <w:t xml:space="preserve"> </w:t>
      </w:r>
      <w:r>
        <w:rPr>
          <w:rFonts w:eastAsiaTheme="minorHAnsi"/>
        </w:rPr>
        <w:t>proven</w:t>
      </w:r>
      <w:r w:rsidR="004C3FD7">
        <w:rPr>
          <w:rFonts w:eastAsiaTheme="minorHAnsi"/>
        </w:rPr>
        <w:t xml:space="preserve"> </w:t>
      </w:r>
      <w:r>
        <w:rPr>
          <w:rFonts w:eastAsiaTheme="minorHAnsi"/>
        </w:rPr>
        <w:t xml:space="preserve">cost-effective programs that can improve outcomes and optimize taxpayer dollars. </w:t>
      </w:r>
    </w:p>
    <w:p w14:paraId="0E7B28B7" w14:textId="2EDCDD94" w:rsidR="00041599" w:rsidRDefault="0023717F" w:rsidP="00041599">
      <w:pPr>
        <w:pStyle w:val="ListParagraph"/>
        <w:numPr>
          <w:ilvl w:val="0"/>
          <w:numId w:val="33"/>
        </w:numPr>
        <w:adjustRightInd w:val="0"/>
        <w:jc w:val="both"/>
        <w:rPr>
          <w:rFonts w:eastAsiaTheme="minorHAnsi"/>
        </w:rPr>
      </w:pPr>
      <w:r>
        <w:rPr>
          <w:rFonts w:eastAsiaTheme="minorHAnsi"/>
        </w:rPr>
        <w:lastRenderedPageBreak/>
        <w:t xml:space="preserve">OSBM collaborates with agency partners to assess the effectiveness and return on investment from state-funded social programs. </w:t>
      </w:r>
      <w:r w:rsidR="00041599">
        <w:rPr>
          <w:rFonts w:eastAsiaTheme="minorHAnsi"/>
        </w:rPr>
        <w:t xml:space="preserve"> </w:t>
      </w:r>
    </w:p>
    <w:p w14:paraId="137E6F39" w14:textId="4F3C9CC1" w:rsidR="00DF2F89" w:rsidRDefault="0023717F" w:rsidP="00041599">
      <w:pPr>
        <w:pStyle w:val="ListParagraph"/>
        <w:numPr>
          <w:ilvl w:val="0"/>
          <w:numId w:val="33"/>
        </w:numPr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Project focus </w:t>
      </w:r>
      <w:r w:rsidR="00D63A93">
        <w:rPr>
          <w:rFonts w:eastAsiaTheme="minorHAnsi"/>
        </w:rPr>
        <w:t xml:space="preserve">is </w:t>
      </w:r>
      <w:r>
        <w:rPr>
          <w:rFonts w:eastAsiaTheme="minorHAnsi"/>
        </w:rPr>
        <w:t>to offer statewide contract programs targeting adjudicated juveniles with a high-risk of reoffending</w:t>
      </w:r>
      <w:r w:rsidR="00041599">
        <w:rPr>
          <w:rFonts w:eastAsiaTheme="minorHAnsi"/>
        </w:rPr>
        <w:t>.</w:t>
      </w:r>
    </w:p>
    <w:p w14:paraId="11B8E291" w14:textId="68D1BA15" w:rsidR="0023717F" w:rsidRDefault="0023717F" w:rsidP="00041599">
      <w:pPr>
        <w:pStyle w:val="ListParagraph"/>
        <w:numPr>
          <w:ilvl w:val="0"/>
          <w:numId w:val="33"/>
        </w:numPr>
        <w:adjustRightInd w:val="0"/>
        <w:jc w:val="both"/>
        <w:rPr>
          <w:rFonts w:eastAsiaTheme="minorHAnsi"/>
        </w:rPr>
      </w:pPr>
      <w:r>
        <w:rPr>
          <w:rFonts w:eastAsiaTheme="minorHAnsi"/>
        </w:rPr>
        <w:t>Results First goa</w:t>
      </w:r>
      <w:r w:rsidR="00BC00E8">
        <w:rPr>
          <w:rFonts w:eastAsiaTheme="minorHAnsi"/>
        </w:rPr>
        <w:t>l</w:t>
      </w:r>
      <w:r>
        <w:rPr>
          <w:rFonts w:eastAsiaTheme="minorHAnsi"/>
        </w:rPr>
        <w:t xml:space="preserve"> is to disrupt the cycle of recidivism. </w:t>
      </w:r>
    </w:p>
    <w:p w14:paraId="50DCB0F0" w14:textId="79D5CE65" w:rsidR="00456067" w:rsidRPr="00041599" w:rsidRDefault="00456067" w:rsidP="00041599">
      <w:pPr>
        <w:pStyle w:val="ListParagraph"/>
        <w:numPr>
          <w:ilvl w:val="0"/>
          <w:numId w:val="33"/>
        </w:numPr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One-page </w:t>
      </w:r>
      <w:r w:rsidR="0035129F">
        <w:rPr>
          <w:rFonts w:eastAsiaTheme="minorHAnsi"/>
        </w:rPr>
        <w:t xml:space="preserve">brief is available at </w:t>
      </w:r>
      <w:hyperlink r:id="rId9" w:history="1">
        <w:r w:rsidR="0035129F" w:rsidRPr="00A7625B">
          <w:rPr>
            <w:rStyle w:val="Hyperlink"/>
            <w:rFonts w:eastAsiaTheme="minorHAnsi"/>
          </w:rPr>
          <w:t>https://www.ncdps.gov/documents/research-briefs-community-programs</w:t>
        </w:r>
      </w:hyperlink>
      <w:r w:rsidR="0035129F">
        <w:rPr>
          <w:rFonts w:eastAsiaTheme="minorHAnsi"/>
        </w:rPr>
        <w:t>.</w:t>
      </w:r>
    </w:p>
    <w:p w14:paraId="20A31B1F" w14:textId="77777777" w:rsidR="00041599" w:rsidRPr="00041599" w:rsidRDefault="00041599" w:rsidP="00041599">
      <w:pPr>
        <w:adjustRightInd w:val="0"/>
        <w:jc w:val="both"/>
        <w:rPr>
          <w:rFonts w:eastAsiaTheme="minorHAnsi"/>
        </w:rPr>
      </w:pPr>
    </w:p>
    <w:p w14:paraId="0DB510A9" w14:textId="77777777" w:rsidR="00AD7D8F" w:rsidRDefault="00AD7D8F" w:rsidP="00514F39">
      <w:pPr>
        <w:adjustRightInd w:val="0"/>
        <w:jc w:val="both"/>
        <w:rPr>
          <w:rFonts w:ascii="Tahoma-Bold" w:eastAsiaTheme="minorHAnsi" w:hAnsi="Tahoma-Bold" w:cs="Tahoma-Bold"/>
          <w:b/>
          <w:bCs/>
          <w:u w:val="single"/>
        </w:rPr>
      </w:pPr>
    </w:p>
    <w:p w14:paraId="747D9873" w14:textId="1DC0EF9D" w:rsidR="00DF2F89" w:rsidRDefault="0023717F" w:rsidP="00514F39">
      <w:pPr>
        <w:adjustRightInd w:val="0"/>
        <w:jc w:val="both"/>
        <w:rPr>
          <w:rFonts w:ascii="Tahoma-Bold" w:eastAsiaTheme="minorHAnsi" w:hAnsi="Tahoma-Bold" w:cs="Tahoma-Bold"/>
          <w:b/>
          <w:bCs/>
          <w:u w:val="single"/>
        </w:rPr>
      </w:pPr>
      <w:r>
        <w:rPr>
          <w:rFonts w:ascii="Tahoma-Bold" w:eastAsiaTheme="minorHAnsi" w:hAnsi="Tahoma-Bold" w:cs="Tahoma-Bold"/>
          <w:b/>
          <w:bCs/>
          <w:u w:val="single"/>
        </w:rPr>
        <w:t>Subcommittee Report-Outs- Juvenile Capacity Standards</w:t>
      </w:r>
    </w:p>
    <w:p w14:paraId="3ACC9C7B" w14:textId="374F1C5A" w:rsidR="0023717F" w:rsidRDefault="0023717F" w:rsidP="00514F39">
      <w:pPr>
        <w:adjustRightInd w:val="0"/>
        <w:jc w:val="both"/>
        <w:rPr>
          <w:rFonts w:ascii="Tahoma-Bold" w:eastAsiaTheme="minorHAnsi" w:hAnsi="Tahoma-Bold" w:cs="Tahoma-Bold"/>
        </w:rPr>
      </w:pPr>
      <w:r>
        <w:rPr>
          <w:rFonts w:ascii="Tahoma-Bold" w:eastAsiaTheme="minorHAnsi" w:hAnsi="Tahoma-Bold" w:cs="Tahoma-Bold"/>
        </w:rPr>
        <w:t>Honorable J.H. Corpening</w:t>
      </w:r>
      <w:r w:rsidR="00C41596">
        <w:rPr>
          <w:rFonts w:ascii="Tahoma-Bold" w:eastAsiaTheme="minorHAnsi" w:hAnsi="Tahoma-Bold" w:cs="Tahoma-Bold"/>
        </w:rPr>
        <w:t>,</w:t>
      </w:r>
      <w:r>
        <w:rPr>
          <w:rFonts w:ascii="Tahoma-Bold" w:eastAsiaTheme="minorHAnsi" w:hAnsi="Tahoma-Bold" w:cs="Tahoma-Bold"/>
        </w:rPr>
        <w:t xml:space="preserve"> II</w:t>
      </w:r>
    </w:p>
    <w:p w14:paraId="23CB7633" w14:textId="76610FA8" w:rsidR="0023717F" w:rsidRDefault="0023717F" w:rsidP="00514F39">
      <w:pPr>
        <w:adjustRightInd w:val="0"/>
        <w:jc w:val="both"/>
        <w:rPr>
          <w:rFonts w:ascii="Tahoma-Bold" w:eastAsiaTheme="minorHAnsi" w:hAnsi="Tahoma-Bold" w:cs="Tahoma-Bold"/>
        </w:rPr>
      </w:pPr>
      <w:r>
        <w:rPr>
          <w:rFonts w:ascii="Tahoma-Bold" w:eastAsiaTheme="minorHAnsi" w:hAnsi="Tahoma-Bold" w:cs="Tahoma-Bold"/>
        </w:rPr>
        <w:t xml:space="preserve">Peter Kuhns, Psy.D., JJDP Clinical and Program Services Director </w:t>
      </w:r>
    </w:p>
    <w:p w14:paraId="04A29081" w14:textId="6B8E4AB3" w:rsidR="00737AE8" w:rsidRDefault="00737AE8" w:rsidP="00514F39">
      <w:pPr>
        <w:adjustRightInd w:val="0"/>
        <w:jc w:val="both"/>
        <w:rPr>
          <w:rFonts w:ascii="Tahoma-Bold" w:eastAsiaTheme="minorHAnsi" w:hAnsi="Tahoma-Bold" w:cs="Tahoma-Bold"/>
        </w:rPr>
      </w:pPr>
    </w:p>
    <w:p w14:paraId="4CD4AAD0" w14:textId="02FE1C86" w:rsidR="00737AE8" w:rsidRPr="00737AE8" w:rsidRDefault="00737AE8" w:rsidP="00737AE8">
      <w:pPr>
        <w:pStyle w:val="ListParagraph"/>
        <w:numPr>
          <w:ilvl w:val="0"/>
          <w:numId w:val="35"/>
        </w:numPr>
        <w:adjustRightInd w:val="0"/>
        <w:jc w:val="both"/>
        <w:rPr>
          <w:rFonts w:ascii="Tahoma-Bold" w:eastAsiaTheme="minorHAnsi" w:hAnsi="Tahoma-Bold" w:cs="Tahoma-Bold"/>
        </w:rPr>
      </w:pPr>
      <w:r>
        <w:rPr>
          <w:rFonts w:ascii="Tahoma-Bold" w:eastAsiaTheme="minorHAnsi" w:hAnsi="Tahoma-Bold" w:cs="Tahoma-Bold"/>
        </w:rPr>
        <w:t xml:space="preserve">JJAC is scheduled to terminate on February 1, 2023 – a motion was made and unanimously approved to request </w:t>
      </w:r>
      <w:r w:rsidR="00EC3469">
        <w:rPr>
          <w:rFonts w:ascii="Tahoma-Bold" w:eastAsiaTheme="minorHAnsi" w:hAnsi="Tahoma-Bold" w:cs="Tahoma-Bold"/>
        </w:rPr>
        <w:t>a</w:t>
      </w:r>
      <w:r>
        <w:rPr>
          <w:rFonts w:ascii="Tahoma-Bold" w:eastAsiaTheme="minorHAnsi" w:hAnsi="Tahoma-Bold" w:cs="Tahoma-Bold"/>
        </w:rPr>
        <w:t xml:space="preserve"> committee extension from the NC General Assembly</w:t>
      </w:r>
      <w:r w:rsidR="00C41596">
        <w:rPr>
          <w:rFonts w:ascii="Tahoma-Bold" w:eastAsiaTheme="minorHAnsi" w:hAnsi="Tahoma-Bold" w:cs="Tahoma-Bold"/>
        </w:rPr>
        <w:t xml:space="preserve"> to Feb 1, 2026</w:t>
      </w:r>
      <w:r>
        <w:rPr>
          <w:rFonts w:ascii="Tahoma-Bold" w:eastAsiaTheme="minorHAnsi" w:hAnsi="Tahoma-Bold" w:cs="Tahoma-Bold"/>
        </w:rPr>
        <w:t xml:space="preserve">. </w:t>
      </w:r>
    </w:p>
    <w:p w14:paraId="3BB60DDC" w14:textId="6998FF9E" w:rsidR="00DF2F89" w:rsidRPr="00FF745C" w:rsidRDefault="0089225C" w:rsidP="00514F39">
      <w:pPr>
        <w:pStyle w:val="ListParagraph"/>
        <w:numPr>
          <w:ilvl w:val="0"/>
          <w:numId w:val="27"/>
        </w:numPr>
        <w:autoSpaceDE w:val="0"/>
        <w:autoSpaceDN w:val="0"/>
        <w:adjustRightInd w:val="0"/>
        <w:contextualSpacing w:val="0"/>
        <w:jc w:val="both"/>
        <w:rPr>
          <w:rFonts w:eastAsiaTheme="minorHAnsi"/>
        </w:rPr>
      </w:pPr>
      <w:r>
        <w:t>The purpose of the Juvenile Capacity Workgroup</w:t>
      </w:r>
      <w:r w:rsidR="00C41596">
        <w:t xml:space="preserve"> of the Minimum Age Subcommittee</w:t>
      </w:r>
      <w:r>
        <w:t xml:space="preserve"> is to integrate the efforts of DHHS and JJ</w:t>
      </w:r>
      <w:r w:rsidR="00C41596">
        <w:t>DP</w:t>
      </w:r>
      <w:r>
        <w:t xml:space="preserve"> to determine how the specifics of this capacity standard will be operationalized. </w:t>
      </w:r>
    </w:p>
    <w:p w14:paraId="6D56444F" w14:textId="5345BA3D" w:rsidR="00FF745C" w:rsidRPr="0089225C" w:rsidRDefault="0089225C" w:rsidP="00514F39">
      <w:pPr>
        <w:pStyle w:val="ListParagraph"/>
        <w:numPr>
          <w:ilvl w:val="0"/>
          <w:numId w:val="27"/>
        </w:numPr>
        <w:autoSpaceDE w:val="0"/>
        <w:autoSpaceDN w:val="0"/>
        <w:adjustRightInd w:val="0"/>
        <w:contextualSpacing w:val="0"/>
        <w:jc w:val="both"/>
        <w:rPr>
          <w:rFonts w:eastAsiaTheme="minorHAnsi"/>
        </w:rPr>
      </w:pPr>
      <w:r>
        <w:t>The subcommittee met three times and discussed the following:</w:t>
      </w:r>
    </w:p>
    <w:p w14:paraId="3506946C" w14:textId="1046C762" w:rsidR="0089225C" w:rsidRPr="0089225C" w:rsidRDefault="0089225C" w:rsidP="0089225C">
      <w:pPr>
        <w:pStyle w:val="ListParagraph"/>
        <w:numPr>
          <w:ilvl w:val="1"/>
          <w:numId w:val="27"/>
        </w:numPr>
        <w:autoSpaceDE w:val="0"/>
        <w:autoSpaceDN w:val="0"/>
        <w:adjustRightInd w:val="0"/>
        <w:contextualSpacing w:val="0"/>
        <w:jc w:val="both"/>
        <w:rPr>
          <w:rFonts w:eastAsiaTheme="minorHAnsi"/>
        </w:rPr>
      </w:pPr>
      <w:r>
        <w:t>The need for a juvenile specific standard for capacity.</w:t>
      </w:r>
    </w:p>
    <w:p w14:paraId="065BBFEA" w14:textId="57BD88C4" w:rsidR="0089225C" w:rsidRPr="001850BC" w:rsidRDefault="0089225C" w:rsidP="0089225C">
      <w:pPr>
        <w:pStyle w:val="ListParagraph"/>
        <w:numPr>
          <w:ilvl w:val="1"/>
          <w:numId w:val="27"/>
        </w:numPr>
        <w:autoSpaceDE w:val="0"/>
        <w:autoSpaceDN w:val="0"/>
        <w:adjustRightInd w:val="0"/>
        <w:contextualSpacing w:val="0"/>
        <w:jc w:val="both"/>
        <w:rPr>
          <w:rFonts w:eastAsiaTheme="minorHAnsi"/>
        </w:rPr>
      </w:pPr>
      <w:r>
        <w:t>Expanding the definition</w:t>
      </w:r>
      <w:r w:rsidR="001850BC">
        <w:t>s of mental illness or defect and forensic screening and forensic evaluation.</w:t>
      </w:r>
    </w:p>
    <w:p w14:paraId="5409DA04" w14:textId="13DC421E" w:rsidR="001850BC" w:rsidRDefault="001850BC" w:rsidP="0089225C">
      <w:pPr>
        <w:pStyle w:val="ListParagraph"/>
        <w:numPr>
          <w:ilvl w:val="1"/>
          <w:numId w:val="27"/>
        </w:numPr>
        <w:autoSpaceDE w:val="0"/>
        <w:autoSpaceDN w:val="0"/>
        <w:adjustRightInd w:val="0"/>
        <w:contextualSpacing w:val="0"/>
        <w:jc w:val="both"/>
        <w:rPr>
          <w:rFonts w:eastAsiaTheme="minorHAnsi"/>
        </w:rPr>
      </w:pPr>
      <w:r>
        <w:rPr>
          <w:rFonts w:eastAsiaTheme="minorHAnsi"/>
        </w:rPr>
        <w:t>The need to set standards and qualifications for forensic screeners and evaluators conducting juvenile specific assessments</w:t>
      </w:r>
      <w:r w:rsidR="00C41596">
        <w:rPr>
          <w:rFonts w:eastAsiaTheme="minorHAnsi"/>
        </w:rPr>
        <w:t>.</w:t>
      </w:r>
    </w:p>
    <w:p w14:paraId="2CD10AC5" w14:textId="651CBB2A" w:rsidR="001850BC" w:rsidRDefault="00F33F3F" w:rsidP="0089225C">
      <w:pPr>
        <w:pStyle w:val="ListParagraph"/>
        <w:numPr>
          <w:ilvl w:val="1"/>
          <w:numId w:val="27"/>
        </w:numPr>
        <w:autoSpaceDE w:val="0"/>
        <w:autoSpaceDN w:val="0"/>
        <w:adjustRightInd w:val="0"/>
        <w:contextualSpacing w:val="0"/>
        <w:jc w:val="both"/>
        <w:rPr>
          <w:rFonts w:eastAsiaTheme="minorHAnsi"/>
        </w:rPr>
      </w:pPr>
      <w:r>
        <w:rPr>
          <w:rFonts w:eastAsiaTheme="minorHAnsi"/>
        </w:rPr>
        <w:t>The</w:t>
      </w:r>
      <w:r w:rsidR="001850BC">
        <w:rPr>
          <w:rFonts w:eastAsiaTheme="minorHAnsi"/>
        </w:rPr>
        <w:t xml:space="preserve"> need for remediation service</w:t>
      </w:r>
      <w:r>
        <w:rPr>
          <w:rFonts w:eastAsiaTheme="minorHAnsi"/>
        </w:rPr>
        <w:t>s</w:t>
      </w:r>
      <w:r w:rsidR="001850BC">
        <w:rPr>
          <w:rFonts w:eastAsiaTheme="minorHAnsi"/>
        </w:rPr>
        <w:t xml:space="preserve"> for children and adolescents found incapable to proceed but have the presumed ability to attain capacity.</w:t>
      </w:r>
    </w:p>
    <w:p w14:paraId="7DE502CD" w14:textId="2A0580E5" w:rsidR="001850BC" w:rsidRPr="00FF745C" w:rsidRDefault="001850BC" w:rsidP="0089225C">
      <w:pPr>
        <w:pStyle w:val="ListParagraph"/>
        <w:numPr>
          <w:ilvl w:val="1"/>
          <w:numId w:val="27"/>
        </w:numPr>
        <w:autoSpaceDE w:val="0"/>
        <w:autoSpaceDN w:val="0"/>
        <w:adjustRightInd w:val="0"/>
        <w:contextualSpacing w:val="0"/>
        <w:jc w:val="both"/>
        <w:rPr>
          <w:rFonts w:eastAsiaTheme="minorHAnsi"/>
        </w:rPr>
      </w:pPr>
      <w:r>
        <w:rPr>
          <w:rFonts w:eastAsiaTheme="minorHAnsi"/>
        </w:rPr>
        <w:t xml:space="preserve">Challenges exist determining which public entity should handle </w:t>
      </w:r>
      <w:r w:rsidR="00447A04">
        <w:rPr>
          <w:rFonts w:eastAsiaTheme="minorHAnsi"/>
        </w:rPr>
        <w:t xml:space="preserve">operational requirements of the new statute. </w:t>
      </w:r>
      <w:r>
        <w:rPr>
          <w:rFonts w:eastAsiaTheme="minorHAnsi"/>
        </w:rPr>
        <w:t xml:space="preserve"> </w:t>
      </w:r>
    </w:p>
    <w:p w14:paraId="23F1084C" w14:textId="77777777" w:rsidR="00DF2F89" w:rsidRDefault="00DF2F89" w:rsidP="00514F39">
      <w:pPr>
        <w:spacing w:before="240" w:after="120"/>
        <w:jc w:val="both"/>
        <w:rPr>
          <w:rFonts w:eastAsiaTheme="minorHAnsi"/>
        </w:rPr>
      </w:pPr>
      <w:r w:rsidRPr="00E2524E">
        <w:rPr>
          <w:rFonts w:ascii="Tahoma-Bold" w:eastAsiaTheme="minorHAnsi" w:hAnsi="Tahoma-Bold" w:cs="Tahoma-Bold"/>
          <w:b/>
          <w:bCs/>
          <w:u w:val="single"/>
        </w:rPr>
        <w:t>New Business</w:t>
      </w:r>
      <w:r>
        <w:rPr>
          <w:rFonts w:ascii="Tahoma-Bold" w:eastAsiaTheme="minorHAnsi" w:hAnsi="Tahoma-Bold" w:cs="Tahoma-Bold"/>
          <w:b/>
          <w:bCs/>
          <w:u w:val="single"/>
        </w:rPr>
        <w:t xml:space="preserve"> – JJAC Members</w:t>
      </w:r>
      <w:r>
        <w:rPr>
          <w:rFonts w:eastAsiaTheme="minorHAnsi"/>
        </w:rPr>
        <w:t xml:space="preserve"> – None</w:t>
      </w:r>
    </w:p>
    <w:p w14:paraId="70D8012E" w14:textId="77777777" w:rsidR="00DF2F89" w:rsidRPr="00ED2F51" w:rsidRDefault="00DF2F89" w:rsidP="00514F39">
      <w:pPr>
        <w:spacing w:before="240" w:after="120"/>
        <w:jc w:val="both"/>
        <w:rPr>
          <w:rFonts w:ascii="Tahoma-Bold" w:eastAsiaTheme="minorHAnsi" w:hAnsi="Tahoma-Bold" w:cs="Tahoma-Bold"/>
        </w:rPr>
      </w:pPr>
      <w:r w:rsidRPr="00E2524E">
        <w:rPr>
          <w:rFonts w:ascii="Tahoma-Bold" w:eastAsiaTheme="minorHAnsi" w:hAnsi="Tahoma-Bold" w:cs="Tahoma-Bold"/>
          <w:b/>
          <w:bCs/>
          <w:u w:val="single"/>
        </w:rPr>
        <w:t>Public Comment</w:t>
      </w:r>
      <w:r>
        <w:rPr>
          <w:rFonts w:ascii="Tahoma-Bold" w:eastAsiaTheme="minorHAnsi" w:hAnsi="Tahoma-Bold" w:cs="Tahoma-Bold"/>
          <w:b/>
          <w:bCs/>
        </w:rPr>
        <w:t xml:space="preserve"> </w:t>
      </w:r>
      <w:r w:rsidRPr="00E2524E">
        <w:rPr>
          <w:rFonts w:ascii="Tahoma-Bold" w:eastAsiaTheme="minorHAnsi" w:hAnsi="Tahoma-Bold" w:cs="Tahoma-Bold"/>
        </w:rPr>
        <w:t xml:space="preserve">– </w:t>
      </w:r>
      <w:r>
        <w:rPr>
          <w:rFonts w:ascii="Tahoma-Bold" w:eastAsiaTheme="minorHAnsi" w:hAnsi="Tahoma-Bold" w:cs="Tahoma-Bold"/>
        </w:rPr>
        <w:t>No public comments received</w:t>
      </w:r>
    </w:p>
    <w:p w14:paraId="29B23D0B" w14:textId="77777777" w:rsidR="00DF2F89" w:rsidRPr="00E2524E" w:rsidRDefault="00DF2F89" w:rsidP="00514F39">
      <w:pPr>
        <w:adjustRightInd w:val="0"/>
        <w:spacing w:before="240"/>
        <w:jc w:val="both"/>
        <w:rPr>
          <w:rFonts w:ascii="Tahoma-Bold" w:eastAsiaTheme="minorHAnsi" w:hAnsi="Tahoma-Bold" w:cs="Tahoma-Bold"/>
          <w:b/>
          <w:bCs/>
          <w:u w:val="single"/>
        </w:rPr>
      </w:pPr>
      <w:r w:rsidRPr="00E2524E">
        <w:rPr>
          <w:rFonts w:ascii="Tahoma-Bold" w:eastAsiaTheme="minorHAnsi" w:hAnsi="Tahoma-Bold" w:cs="Tahoma-Bold"/>
          <w:b/>
          <w:bCs/>
          <w:u w:val="single"/>
        </w:rPr>
        <w:t>Next Steps &amp; Chairs’ Direction</w:t>
      </w:r>
    </w:p>
    <w:p w14:paraId="35DCA83D" w14:textId="1942440D" w:rsidR="00DF2F89" w:rsidRDefault="00DF2F89" w:rsidP="00514F39">
      <w:pPr>
        <w:adjustRightInd w:val="0"/>
        <w:jc w:val="both"/>
        <w:rPr>
          <w:rFonts w:eastAsiaTheme="minorHAnsi"/>
        </w:rPr>
      </w:pPr>
      <w:r>
        <w:rPr>
          <w:rFonts w:eastAsiaTheme="minorHAnsi"/>
        </w:rPr>
        <w:t>Mr. Bill D. Davis</w:t>
      </w:r>
    </w:p>
    <w:p w14:paraId="42246454" w14:textId="6DADD160" w:rsidR="00DF2F89" w:rsidRPr="00737AE8" w:rsidRDefault="00DF2F89" w:rsidP="00737AE8">
      <w:pPr>
        <w:pStyle w:val="BodyText"/>
        <w:widowControl w:val="0"/>
        <w:numPr>
          <w:ilvl w:val="0"/>
          <w:numId w:val="36"/>
        </w:numPr>
        <w:autoSpaceDE w:val="0"/>
        <w:autoSpaceDN w:val="0"/>
        <w:spacing w:before="240"/>
        <w:ind w:left="810"/>
        <w:jc w:val="both"/>
        <w:rPr>
          <w:b/>
        </w:rPr>
      </w:pPr>
      <w:r w:rsidRPr="00737AE8">
        <w:rPr>
          <w:bCs/>
        </w:rPr>
        <w:t>Next meeting:</w:t>
      </w:r>
      <w:r w:rsidRPr="00E2524E">
        <w:t xml:space="preserve"> </w:t>
      </w:r>
      <w:r w:rsidR="00D256C4">
        <w:t>July 27, 2022</w:t>
      </w:r>
      <w:r>
        <w:t xml:space="preserve"> from 10 a.m. – 2 p.m. at 3010 Hammond Business Pl, Raleigh, NC.</w:t>
      </w:r>
      <w:r w:rsidR="009E3B22">
        <w:t xml:space="preserve"> </w:t>
      </w:r>
      <w:r w:rsidRPr="00737AE8">
        <w:rPr>
          <w:bCs/>
        </w:rPr>
        <w:t xml:space="preserve">Meeting adjourned at </w:t>
      </w:r>
      <w:r w:rsidR="0001509B" w:rsidRPr="00737AE8">
        <w:rPr>
          <w:bCs/>
        </w:rPr>
        <w:t>1:02 p</w:t>
      </w:r>
      <w:r w:rsidRPr="00737AE8">
        <w:rPr>
          <w:bCs/>
        </w:rPr>
        <w:t>.</w:t>
      </w:r>
      <w:r w:rsidR="0001509B" w:rsidRPr="00737AE8">
        <w:rPr>
          <w:bCs/>
        </w:rPr>
        <w:t>m.</w:t>
      </w:r>
    </w:p>
    <w:p w14:paraId="4F0DE929" w14:textId="0929BDC4" w:rsidR="006042F3" w:rsidRPr="000D7D00" w:rsidRDefault="00DF2F89" w:rsidP="00514F39">
      <w:pPr>
        <w:jc w:val="both"/>
        <w:rPr>
          <w:rFonts w:asciiTheme="minorHAnsi" w:hAnsiTheme="minorHAnsi" w:cstheme="minorHAnsi"/>
          <w:sz w:val="22"/>
          <w:szCs w:val="24"/>
        </w:rPr>
      </w:pPr>
      <w:r>
        <w:rPr>
          <w:b/>
        </w:rPr>
        <w:t xml:space="preserve">Additional Instructions: </w:t>
      </w:r>
      <w:r>
        <w:t xml:space="preserve">Any changes to your contact information should be sent to </w:t>
      </w:r>
      <w:hyperlink r:id="rId10">
        <w:r>
          <w:rPr>
            <w:color w:val="0000FF"/>
            <w:u w:val="single" w:color="0000FF"/>
          </w:rPr>
          <w:t>Kimberly.Quintus@ncdps.gov</w:t>
        </w:r>
      </w:hyperlink>
    </w:p>
    <w:sectPr w:rsidR="006042F3" w:rsidRPr="000D7D00" w:rsidSect="00B513C3"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D9E39" w14:textId="77777777" w:rsidR="004243A5" w:rsidRDefault="004243A5">
      <w:r>
        <w:separator/>
      </w:r>
    </w:p>
  </w:endnote>
  <w:endnote w:type="continuationSeparator" w:id="0">
    <w:p w14:paraId="6E0D73F6" w14:textId="77777777" w:rsidR="004243A5" w:rsidRDefault="0042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-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574737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EA584A" w14:textId="77777777" w:rsidR="006042F3" w:rsidRDefault="006042F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046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D4A00B4" w14:textId="77777777" w:rsidR="00A01591" w:rsidRPr="003E3DB7" w:rsidRDefault="00A01591" w:rsidP="003E3D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4F0E7" w14:textId="77777777" w:rsidR="004243A5" w:rsidRDefault="004243A5">
      <w:r>
        <w:separator/>
      </w:r>
    </w:p>
  </w:footnote>
  <w:footnote w:type="continuationSeparator" w:id="0">
    <w:p w14:paraId="1162B042" w14:textId="77777777" w:rsidR="004243A5" w:rsidRDefault="00424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2E10"/>
    <w:multiLevelType w:val="hybridMultilevel"/>
    <w:tmpl w:val="D4568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54E1"/>
    <w:multiLevelType w:val="hybridMultilevel"/>
    <w:tmpl w:val="FACE6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61A77"/>
    <w:multiLevelType w:val="hybridMultilevel"/>
    <w:tmpl w:val="ECA4F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E2D1A"/>
    <w:multiLevelType w:val="hybridMultilevel"/>
    <w:tmpl w:val="740E9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9306C"/>
    <w:multiLevelType w:val="hybridMultilevel"/>
    <w:tmpl w:val="BA364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F776E"/>
    <w:multiLevelType w:val="hybridMultilevel"/>
    <w:tmpl w:val="316A1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858A8"/>
    <w:multiLevelType w:val="hybridMultilevel"/>
    <w:tmpl w:val="B6962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D3F41"/>
    <w:multiLevelType w:val="hybridMultilevel"/>
    <w:tmpl w:val="BF9AE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A10E2"/>
    <w:multiLevelType w:val="hybridMultilevel"/>
    <w:tmpl w:val="A1DA9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A321D"/>
    <w:multiLevelType w:val="hybridMultilevel"/>
    <w:tmpl w:val="62222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116B5"/>
    <w:multiLevelType w:val="hybridMultilevel"/>
    <w:tmpl w:val="F18C2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E4DA3"/>
    <w:multiLevelType w:val="hybridMultilevel"/>
    <w:tmpl w:val="7AFC9E50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2" w15:restartNumberingAfterBreak="0">
    <w:nsid w:val="23EE0BF2"/>
    <w:multiLevelType w:val="hybridMultilevel"/>
    <w:tmpl w:val="6E400B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4C201E"/>
    <w:multiLevelType w:val="hybridMultilevel"/>
    <w:tmpl w:val="8B360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A4646"/>
    <w:multiLevelType w:val="hybridMultilevel"/>
    <w:tmpl w:val="70F2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214F6"/>
    <w:multiLevelType w:val="multilevel"/>
    <w:tmpl w:val="9F12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6F5BAE"/>
    <w:multiLevelType w:val="hybridMultilevel"/>
    <w:tmpl w:val="BB0A1F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40224"/>
    <w:multiLevelType w:val="hybridMultilevel"/>
    <w:tmpl w:val="AD04E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10171"/>
    <w:multiLevelType w:val="hybridMultilevel"/>
    <w:tmpl w:val="1606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83077"/>
    <w:multiLevelType w:val="hybridMultilevel"/>
    <w:tmpl w:val="4BB0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5465D"/>
    <w:multiLevelType w:val="hybridMultilevel"/>
    <w:tmpl w:val="23F49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83F83"/>
    <w:multiLevelType w:val="hybridMultilevel"/>
    <w:tmpl w:val="6888AA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F79C9"/>
    <w:multiLevelType w:val="hybridMultilevel"/>
    <w:tmpl w:val="A74C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7119A"/>
    <w:multiLevelType w:val="hybridMultilevel"/>
    <w:tmpl w:val="EE7E0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646874"/>
    <w:multiLevelType w:val="hybridMultilevel"/>
    <w:tmpl w:val="F3D605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C18DD"/>
    <w:multiLevelType w:val="hybridMultilevel"/>
    <w:tmpl w:val="3AD43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66943"/>
    <w:multiLevelType w:val="hybridMultilevel"/>
    <w:tmpl w:val="0C347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F7F68"/>
    <w:multiLevelType w:val="hybridMultilevel"/>
    <w:tmpl w:val="26D4E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43AC6"/>
    <w:multiLevelType w:val="hybridMultilevel"/>
    <w:tmpl w:val="E87C6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C19FD"/>
    <w:multiLevelType w:val="hybridMultilevel"/>
    <w:tmpl w:val="4F2EE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943A8"/>
    <w:multiLevelType w:val="hybridMultilevel"/>
    <w:tmpl w:val="773A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B78FB"/>
    <w:multiLevelType w:val="hybridMultilevel"/>
    <w:tmpl w:val="F304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620366"/>
    <w:multiLevelType w:val="hybridMultilevel"/>
    <w:tmpl w:val="4306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90A89"/>
    <w:multiLevelType w:val="hybridMultilevel"/>
    <w:tmpl w:val="A4409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33289"/>
    <w:multiLevelType w:val="hybridMultilevel"/>
    <w:tmpl w:val="E662ED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FF36A95"/>
    <w:multiLevelType w:val="hybridMultilevel"/>
    <w:tmpl w:val="6308C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0"/>
  </w:num>
  <w:num w:numId="4">
    <w:abstractNumId w:val="9"/>
  </w:num>
  <w:num w:numId="5">
    <w:abstractNumId w:val="20"/>
  </w:num>
  <w:num w:numId="6">
    <w:abstractNumId w:val="7"/>
  </w:num>
  <w:num w:numId="7">
    <w:abstractNumId w:val="27"/>
  </w:num>
  <w:num w:numId="8">
    <w:abstractNumId w:val="1"/>
  </w:num>
  <w:num w:numId="9">
    <w:abstractNumId w:val="5"/>
  </w:num>
  <w:num w:numId="10">
    <w:abstractNumId w:val="29"/>
  </w:num>
  <w:num w:numId="11">
    <w:abstractNumId w:val="2"/>
  </w:num>
  <w:num w:numId="12">
    <w:abstractNumId w:val="3"/>
  </w:num>
  <w:num w:numId="13">
    <w:abstractNumId w:val="19"/>
  </w:num>
  <w:num w:numId="14">
    <w:abstractNumId w:val="24"/>
  </w:num>
  <w:num w:numId="15">
    <w:abstractNumId w:val="12"/>
  </w:num>
  <w:num w:numId="16">
    <w:abstractNumId w:val="30"/>
  </w:num>
  <w:num w:numId="17">
    <w:abstractNumId w:val="0"/>
  </w:num>
  <w:num w:numId="18">
    <w:abstractNumId w:val="21"/>
  </w:num>
  <w:num w:numId="19">
    <w:abstractNumId w:val="31"/>
  </w:num>
  <w:num w:numId="20">
    <w:abstractNumId w:val="16"/>
  </w:num>
  <w:num w:numId="21">
    <w:abstractNumId w:val="23"/>
  </w:num>
  <w:num w:numId="22">
    <w:abstractNumId w:val="6"/>
  </w:num>
  <w:num w:numId="23">
    <w:abstractNumId w:val="33"/>
  </w:num>
  <w:num w:numId="24">
    <w:abstractNumId w:val="11"/>
  </w:num>
  <w:num w:numId="25">
    <w:abstractNumId w:val="22"/>
  </w:num>
  <w:num w:numId="26">
    <w:abstractNumId w:val="35"/>
  </w:num>
  <w:num w:numId="27">
    <w:abstractNumId w:val="25"/>
  </w:num>
  <w:num w:numId="28">
    <w:abstractNumId w:val="17"/>
  </w:num>
  <w:num w:numId="29">
    <w:abstractNumId w:val="8"/>
  </w:num>
  <w:num w:numId="30">
    <w:abstractNumId w:val="32"/>
  </w:num>
  <w:num w:numId="31">
    <w:abstractNumId w:val="13"/>
  </w:num>
  <w:num w:numId="32">
    <w:abstractNumId w:val="18"/>
  </w:num>
  <w:num w:numId="33">
    <w:abstractNumId w:val="26"/>
  </w:num>
  <w:num w:numId="34">
    <w:abstractNumId w:val="15"/>
  </w:num>
  <w:num w:numId="35">
    <w:abstractNumId w:val="4"/>
  </w:num>
  <w:num w:numId="36">
    <w:abstractNumId w:val="3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F3E"/>
    <w:rsid w:val="00002A30"/>
    <w:rsid w:val="00003C06"/>
    <w:rsid w:val="00004BD8"/>
    <w:rsid w:val="000075DD"/>
    <w:rsid w:val="00007C1E"/>
    <w:rsid w:val="00010503"/>
    <w:rsid w:val="00014C93"/>
    <w:rsid w:val="0001509B"/>
    <w:rsid w:val="000210C9"/>
    <w:rsid w:val="00021FA5"/>
    <w:rsid w:val="00022281"/>
    <w:rsid w:val="00024838"/>
    <w:rsid w:val="00026711"/>
    <w:rsid w:val="0003034D"/>
    <w:rsid w:val="000348A5"/>
    <w:rsid w:val="00035D39"/>
    <w:rsid w:val="00041599"/>
    <w:rsid w:val="0004724E"/>
    <w:rsid w:val="0005056E"/>
    <w:rsid w:val="000558D2"/>
    <w:rsid w:val="00057192"/>
    <w:rsid w:val="000572B0"/>
    <w:rsid w:val="00065B03"/>
    <w:rsid w:val="00076C0F"/>
    <w:rsid w:val="00077F3E"/>
    <w:rsid w:val="000804E4"/>
    <w:rsid w:val="00083928"/>
    <w:rsid w:val="00086B35"/>
    <w:rsid w:val="000A083B"/>
    <w:rsid w:val="000A404E"/>
    <w:rsid w:val="000B2586"/>
    <w:rsid w:val="000B4F32"/>
    <w:rsid w:val="000C68EE"/>
    <w:rsid w:val="000D102E"/>
    <w:rsid w:val="000D49EF"/>
    <w:rsid w:val="000D7613"/>
    <w:rsid w:val="000D7D00"/>
    <w:rsid w:val="000F430E"/>
    <w:rsid w:val="000F5AB7"/>
    <w:rsid w:val="000F6BE2"/>
    <w:rsid w:val="001001E6"/>
    <w:rsid w:val="00110594"/>
    <w:rsid w:val="00110B97"/>
    <w:rsid w:val="00111E3E"/>
    <w:rsid w:val="00115DFA"/>
    <w:rsid w:val="00116C36"/>
    <w:rsid w:val="001212E0"/>
    <w:rsid w:val="00135099"/>
    <w:rsid w:val="001353F0"/>
    <w:rsid w:val="00135AEF"/>
    <w:rsid w:val="00147B88"/>
    <w:rsid w:val="0018232C"/>
    <w:rsid w:val="00183D39"/>
    <w:rsid w:val="00184DD3"/>
    <w:rsid w:val="001850BC"/>
    <w:rsid w:val="00190BA0"/>
    <w:rsid w:val="00193624"/>
    <w:rsid w:val="00196642"/>
    <w:rsid w:val="001A6ACA"/>
    <w:rsid w:val="001B0C52"/>
    <w:rsid w:val="001B3E82"/>
    <w:rsid w:val="001B7972"/>
    <w:rsid w:val="001C1BF7"/>
    <w:rsid w:val="001C7F16"/>
    <w:rsid w:val="001D0610"/>
    <w:rsid w:val="001D2421"/>
    <w:rsid w:val="001E1820"/>
    <w:rsid w:val="001E1D52"/>
    <w:rsid w:val="001E6EF0"/>
    <w:rsid w:val="001F27BB"/>
    <w:rsid w:val="002003DA"/>
    <w:rsid w:val="00204C29"/>
    <w:rsid w:val="00206706"/>
    <w:rsid w:val="00211AB5"/>
    <w:rsid w:val="00213F0C"/>
    <w:rsid w:val="002221C5"/>
    <w:rsid w:val="00223F13"/>
    <w:rsid w:val="002256A1"/>
    <w:rsid w:val="00227C80"/>
    <w:rsid w:val="002350E0"/>
    <w:rsid w:val="0023717F"/>
    <w:rsid w:val="002379BF"/>
    <w:rsid w:val="00246B79"/>
    <w:rsid w:val="00251220"/>
    <w:rsid w:val="002535F9"/>
    <w:rsid w:val="00256BAE"/>
    <w:rsid w:val="00263B0C"/>
    <w:rsid w:val="00270599"/>
    <w:rsid w:val="002706A3"/>
    <w:rsid w:val="00274870"/>
    <w:rsid w:val="00275354"/>
    <w:rsid w:val="00283327"/>
    <w:rsid w:val="002839F2"/>
    <w:rsid w:val="00285FD9"/>
    <w:rsid w:val="00286F95"/>
    <w:rsid w:val="0029419A"/>
    <w:rsid w:val="00295F4D"/>
    <w:rsid w:val="00297CE6"/>
    <w:rsid w:val="002A22AA"/>
    <w:rsid w:val="002A7FE5"/>
    <w:rsid w:val="002B2FFF"/>
    <w:rsid w:val="002C6517"/>
    <w:rsid w:val="002D7992"/>
    <w:rsid w:val="002E6BB5"/>
    <w:rsid w:val="002F24AF"/>
    <w:rsid w:val="002F51A8"/>
    <w:rsid w:val="002F5E07"/>
    <w:rsid w:val="002F664C"/>
    <w:rsid w:val="00302896"/>
    <w:rsid w:val="003151E2"/>
    <w:rsid w:val="00320D5D"/>
    <w:rsid w:val="00321A08"/>
    <w:rsid w:val="00323952"/>
    <w:rsid w:val="003301CF"/>
    <w:rsid w:val="00331F14"/>
    <w:rsid w:val="00332EA0"/>
    <w:rsid w:val="0033593F"/>
    <w:rsid w:val="003429AE"/>
    <w:rsid w:val="003436FC"/>
    <w:rsid w:val="0035129F"/>
    <w:rsid w:val="00352392"/>
    <w:rsid w:val="0035471A"/>
    <w:rsid w:val="00355BB0"/>
    <w:rsid w:val="00357B31"/>
    <w:rsid w:val="00371377"/>
    <w:rsid w:val="003721D4"/>
    <w:rsid w:val="00373F78"/>
    <w:rsid w:val="003748FF"/>
    <w:rsid w:val="00377BD5"/>
    <w:rsid w:val="0038203E"/>
    <w:rsid w:val="00382B68"/>
    <w:rsid w:val="00385ACC"/>
    <w:rsid w:val="00386CB1"/>
    <w:rsid w:val="00390256"/>
    <w:rsid w:val="00391504"/>
    <w:rsid w:val="00391CF4"/>
    <w:rsid w:val="003936B8"/>
    <w:rsid w:val="003A39C6"/>
    <w:rsid w:val="003A3D31"/>
    <w:rsid w:val="003A40D1"/>
    <w:rsid w:val="003A6E0E"/>
    <w:rsid w:val="003B2353"/>
    <w:rsid w:val="003B2401"/>
    <w:rsid w:val="003B46A2"/>
    <w:rsid w:val="003B5641"/>
    <w:rsid w:val="003B5DE6"/>
    <w:rsid w:val="003E15CF"/>
    <w:rsid w:val="003E3006"/>
    <w:rsid w:val="003E3DB7"/>
    <w:rsid w:val="003F1558"/>
    <w:rsid w:val="003F4704"/>
    <w:rsid w:val="00406381"/>
    <w:rsid w:val="00406CF7"/>
    <w:rsid w:val="00415202"/>
    <w:rsid w:val="004211F5"/>
    <w:rsid w:val="004243A5"/>
    <w:rsid w:val="0042527F"/>
    <w:rsid w:val="00426509"/>
    <w:rsid w:val="0043286E"/>
    <w:rsid w:val="00433E16"/>
    <w:rsid w:val="004404A5"/>
    <w:rsid w:val="00440ED9"/>
    <w:rsid w:val="004419EE"/>
    <w:rsid w:val="004446A5"/>
    <w:rsid w:val="00444E8A"/>
    <w:rsid w:val="00447A04"/>
    <w:rsid w:val="004520D7"/>
    <w:rsid w:val="00456067"/>
    <w:rsid w:val="00456AD7"/>
    <w:rsid w:val="00457A8A"/>
    <w:rsid w:val="004709D6"/>
    <w:rsid w:val="00472E6E"/>
    <w:rsid w:val="004774D0"/>
    <w:rsid w:val="00481EE8"/>
    <w:rsid w:val="00481F30"/>
    <w:rsid w:val="00481FBE"/>
    <w:rsid w:val="00491555"/>
    <w:rsid w:val="00491C85"/>
    <w:rsid w:val="0049450E"/>
    <w:rsid w:val="00497C69"/>
    <w:rsid w:val="004A050D"/>
    <w:rsid w:val="004B123F"/>
    <w:rsid w:val="004B338D"/>
    <w:rsid w:val="004C274A"/>
    <w:rsid w:val="004C2C32"/>
    <w:rsid w:val="004C3FD7"/>
    <w:rsid w:val="004C492D"/>
    <w:rsid w:val="004D02DE"/>
    <w:rsid w:val="004E03C6"/>
    <w:rsid w:val="004F0B0B"/>
    <w:rsid w:val="004F5D21"/>
    <w:rsid w:val="00500E49"/>
    <w:rsid w:val="00504F03"/>
    <w:rsid w:val="00514F39"/>
    <w:rsid w:val="00517A25"/>
    <w:rsid w:val="00523D17"/>
    <w:rsid w:val="00530BF9"/>
    <w:rsid w:val="00533036"/>
    <w:rsid w:val="0053742A"/>
    <w:rsid w:val="005446E0"/>
    <w:rsid w:val="00544F67"/>
    <w:rsid w:val="005458CF"/>
    <w:rsid w:val="00552D38"/>
    <w:rsid w:val="005556AE"/>
    <w:rsid w:val="0056325C"/>
    <w:rsid w:val="0057687B"/>
    <w:rsid w:val="005914CC"/>
    <w:rsid w:val="00595600"/>
    <w:rsid w:val="00597AC5"/>
    <w:rsid w:val="005A03D9"/>
    <w:rsid w:val="005B1680"/>
    <w:rsid w:val="005B185E"/>
    <w:rsid w:val="005B3EE2"/>
    <w:rsid w:val="005C23FA"/>
    <w:rsid w:val="005C61B6"/>
    <w:rsid w:val="005D2219"/>
    <w:rsid w:val="005D3465"/>
    <w:rsid w:val="005F728C"/>
    <w:rsid w:val="0060245F"/>
    <w:rsid w:val="006042F3"/>
    <w:rsid w:val="0060460C"/>
    <w:rsid w:val="00606C17"/>
    <w:rsid w:val="00612C06"/>
    <w:rsid w:val="00623C65"/>
    <w:rsid w:val="006324B3"/>
    <w:rsid w:val="006417E3"/>
    <w:rsid w:val="0064385E"/>
    <w:rsid w:val="00651947"/>
    <w:rsid w:val="00654231"/>
    <w:rsid w:val="00656DF7"/>
    <w:rsid w:val="00661DA7"/>
    <w:rsid w:val="006728F2"/>
    <w:rsid w:val="0068046E"/>
    <w:rsid w:val="00682A36"/>
    <w:rsid w:val="00684DED"/>
    <w:rsid w:val="00694E28"/>
    <w:rsid w:val="00697E7E"/>
    <w:rsid w:val="006A772D"/>
    <w:rsid w:val="006B18F8"/>
    <w:rsid w:val="006B44F2"/>
    <w:rsid w:val="006C000B"/>
    <w:rsid w:val="006C2806"/>
    <w:rsid w:val="006C4EDA"/>
    <w:rsid w:val="006C7825"/>
    <w:rsid w:val="006C7A84"/>
    <w:rsid w:val="006D1FA3"/>
    <w:rsid w:val="006E1FB5"/>
    <w:rsid w:val="006E30A5"/>
    <w:rsid w:val="006F7462"/>
    <w:rsid w:val="006F7892"/>
    <w:rsid w:val="00713257"/>
    <w:rsid w:val="00721C68"/>
    <w:rsid w:val="00724605"/>
    <w:rsid w:val="00731B11"/>
    <w:rsid w:val="00737640"/>
    <w:rsid w:val="00737AE8"/>
    <w:rsid w:val="007426AE"/>
    <w:rsid w:val="00745ED5"/>
    <w:rsid w:val="007533B9"/>
    <w:rsid w:val="00756739"/>
    <w:rsid w:val="007641B5"/>
    <w:rsid w:val="007700D5"/>
    <w:rsid w:val="00770F02"/>
    <w:rsid w:val="0078095D"/>
    <w:rsid w:val="00790BDA"/>
    <w:rsid w:val="00791442"/>
    <w:rsid w:val="00793054"/>
    <w:rsid w:val="0079376E"/>
    <w:rsid w:val="007A449C"/>
    <w:rsid w:val="007A5B2E"/>
    <w:rsid w:val="007B1224"/>
    <w:rsid w:val="007B47D1"/>
    <w:rsid w:val="007B6990"/>
    <w:rsid w:val="007C38B4"/>
    <w:rsid w:val="007C7062"/>
    <w:rsid w:val="007C763D"/>
    <w:rsid w:val="007D69A1"/>
    <w:rsid w:val="007E66EE"/>
    <w:rsid w:val="007F3C24"/>
    <w:rsid w:val="007F5F6A"/>
    <w:rsid w:val="00802DB2"/>
    <w:rsid w:val="008068CE"/>
    <w:rsid w:val="00823C8B"/>
    <w:rsid w:val="00825AEE"/>
    <w:rsid w:val="00832C74"/>
    <w:rsid w:val="00832EEA"/>
    <w:rsid w:val="00835AAF"/>
    <w:rsid w:val="0083634A"/>
    <w:rsid w:val="00837FA3"/>
    <w:rsid w:val="00843584"/>
    <w:rsid w:val="00851E4A"/>
    <w:rsid w:val="008526E2"/>
    <w:rsid w:val="0085418F"/>
    <w:rsid w:val="00856B0D"/>
    <w:rsid w:val="00862986"/>
    <w:rsid w:val="00863FD3"/>
    <w:rsid w:val="00870AC7"/>
    <w:rsid w:val="00871ACA"/>
    <w:rsid w:val="00873E8E"/>
    <w:rsid w:val="008761C8"/>
    <w:rsid w:val="008777EC"/>
    <w:rsid w:val="00880481"/>
    <w:rsid w:val="00886551"/>
    <w:rsid w:val="0089225C"/>
    <w:rsid w:val="00897C4E"/>
    <w:rsid w:val="008A2A32"/>
    <w:rsid w:val="008B1BBE"/>
    <w:rsid w:val="008B7433"/>
    <w:rsid w:val="008C35DA"/>
    <w:rsid w:val="008C393E"/>
    <w:rsid w:val="008C4034"/>
    <w:rsid w:val="008D439E"/>
    <w:rsid w:val="008D4844"/>
    <w:rsid w:val="008D5EDA"/>
    <w:rsid w:val="008E3B12"/>
    <w:rsid w:val="008E42FD"/>
    <w:rsid w:val="008E519B"/>
    <w:rsid w:val="008E6C14"/>
    <w:rsid w:val="008F0154"/>
    <w:rsid w:val="008F030A"/>
    <w:rsid w:val="008F147C"/>
    <w:rsid w:val="008F1F62"/>
    <w:rsid w:val="00901175"/>
    <w:rsid w:val="00904CB1"/>
    <w:rsid w:val="00910F90"/>
    <w:rsid w:val="00916DF5"/>
    <w:rsid w:val="009179BD"/>
    <w:rsid w:val="00917FFA"/>
    <w:rsid w:val="009262DF"/>
    <w:rsid w:val="0093388C"/>
    <w:rsid w:val="0093740D"/>
    <w:rsid w:val="0093751F"/>
    <w:rsid w:val="009430B5"/>
    <w:rsid w:val="00943D78"/>
    <w:rsid w:val="00951BC1"/>
    <w:rsid w:val="00966A1B"/>
    <w:rsid w:val="00967C52"/>
    <w:rsid w:val="009723DC"/>
    <w:rsid w:val="00980235"/>
    <w:rsid w:val="009806A1"/>
    <w:rsid w:val="00983F8A"/>
    <w:rsid w:val="00985E89"/>
    <w:rsid w:val="00993328"/>
    <w:rsid w:val="00993C8C"/>
    <w:rsid w:val="00994E60"/>
    <w:rsid w:val="009A527B"/>
    <w:rsid w:val="009A66F1"/>
    <w:rsid w:val="009B2D98"/>
    <w:rsid w:val="009B3DCB"/>
    <w:rsid w:val="009B7D8F"/>
    <w:rsid w:val="009C1912"/>
    <w:rsid w:val="009C3311"/>
    <w:rsid w:val="009C4C5E"/>
    <w:rsid w:val="009C5105"/>
    <w:rsid w:val="009D21C5"/>
    <w:rsid w:val="009E3B22"/>
    <w:rsid w:val="009E5A4E"/>
    <w:rsid w:val="009F21E1"/>
    <w:rsid w:val="009F76FF"/>
    <w:rsid w:val="00A01591"/>
    <w:rsid w:val="00A059C2"/>
    <w:rsid w:val="00A141F4"/>
    <w:rsid w:val="00A21193"/>
    <w:rsid w:val="00A24E0D"/>
    <w:rsid w:val="00A35BE2"/>
    <w:rsid w:val="00A463EF"/>
    <w:rsid w:val="00A479B3"/>
    <w:rsid w:val="00A51BDA"/>
    <w:rsid w:val="00A61DB7"/>
    <w:rsid w:val="00A62D7D"/>
    <w:rsid w:val="00A7342A"/>
    <w:rsid w:val="00A753EB"/>
    <w:rsid w:val="00A92D54"/>
    <w:rsid w:val="00A973F2"/>
    <w:rsid w:val="00AA2BF9"/>
    <w:rsid w:val="00AB3F89"/>
    <w:rsid w:val="00AB59FA"/>
    <w:rsid w:val="00AB692F"/>
    <w:rsid w:val="00AC2D62"/>
    <w:rsid w:val="00AD050C"/>
    <w:rsid w:val="00AD5318"/>
    <w:rsid w:val="00AD7C27"/>
    <w:rsid w:val="00AD7D8F"/>
    <w:rsid w:val="00AE2756"/>
    <w:rsid w:val="00AE4942"/>
    <w:rsid w:val="00AE7E11"/>
    <w:rsid w:val="00AF0CF1"/>
    <w:rsid w:val="00AF358D"/>
    <w:rsid w:val="00AF565B"/>
    <w:rsid w:val="00AF7591"/>
    <w:rsid w:val="00B00118"/>
    <w:rsid w:val="00B02D3D"/>
    <w:rsid w:val="00B04487"/>
    <w:rsid w:val="00B05353"/>
    <w:rsid w:val="00B14013"/>
    <w:rsid w:val="00B20AD0"/>
    <w:rsid w:val="00B27696"/>
    <w:rsid w:val="00B27E26"/>
    <w:rsid w:val="00B30D4B"/>
    <w:rsid w:val="00B31214"/>
    <w:rsid w:val="00B3427E"/>
    <w:rsid w:val="00B43448"/>
    <w:rsid w:val="00B455F5"/>
    <w:rsid w:val="00B45CD3"/>
    <w:rsid w:val="00B46E79"/>
    <w:rsid w:val="00B513C3"/>
    <w:rsid w:val="00B54368"/>
    <w:rsid w:val="00B61F84"/>
    <w:rsid w:val="00B7491F"/>
    <w:rsid w:val="00B8008A"/>
    <w:rsid w:val="00B95235"/>
    <w:rsid w:val="00B95C1C"/>
    <w:rsid w:val="00B96BF6"/>
    <w:rsid w:val="00BA0D44"/>
    <w:rsid w:val="00BB26CA"/>
    <w:rsid w:val="00BB318C"/>
    <w:rsid w:val="00BB34E6"/>
    <w:rsid w:val="00BC00E8"/>
    <w:rsid w:val="00BC41DB"/>
    <w:rsid w:val="00BC5EE9"/>
    <w:rsid w:val="00BD4E44"/>
    <w:rsid w:val="00BD6BE3"/>
    <w:rsid w:val="00BE4FD1"/>
    <w:rsid w:val="00BE62D7"/>
    <w:rsid w:val="00BE6438"/>
    <w:rsid w:val="00BE64A7"/>
    <w:rsid w:val="00BE6B36"/>
    <w:rsid w:val="00BF091E"/>
    <w:rsid w:val="00BF615D"/>
    <w:rsid w:val="00BF6E94"/>
    <w:rsid w:val="00BF728D"/>
    <w:rsid w:val="00C01F35"/>
    <w:rsid w:val="00C03371"/>
    <w:rsid w:val="00C0450E"/>
    <w:rsid w:val="00C05059"/>
    <w:rsid w:val="00C0530E"/>
    <w:rsid w:val="00C068CB"/>
    <w:rsid w:val="00C06F2D"/>
    <w:rsid w:val="00C1063F"/>
    <w:rsid w:val="00C160CF"/>
    <w:rsid w:val="00C209C7"/>
    <w:rsid w:val="00C2435E"/>
    <w:rsid w:val="00C31785"/>
    <w:rsid w:val="00C41596"/>
    <w:rsid w:val="00C438E0"/>
    <w:rsid w:val="00C45017"/>
    <w:rsid w:val="00C53BD4"/>
    <w:rsid w:val="00C573C3"/>
    <w:rsid w:val="00C6197D"/>
    <w:rsid w:val="00C6409F"/>
    <w:rsid w:val="00C643F0"/>
    <w:rsid w:val="00C65ACF"/>
    <w:rsid w:val="00C666B9"/>
    <w:rsid w:val="00C7469D"/>
    <w:rsid w:val="00C75437"/>
    <w:rsid w:val="00C80BA2"/>
    <w:rsid w:val="00C815DB"/>
    <w:rsid w:val="00C852CF"/>
    <w:rsid w:val="00C9193B"/>
    <w:rsid w:val="00CB4FCA"/>
    <w:rsid w:val="00CC4652"/>
    <w:rsid w:val="00CD2E2A"/>
    <w:rsid w:val="00CD6C14"/>
    <w:rsid w:val="00CD7A8C"/>
    <w:rsid w:val="00CD7B97"/>
    <w:rsid w:val="00CE041E"/>
    <w:rsid w:val="00CE2F32"/>
    <w:rsid w:val="00CE6517"/>
    <w:rsid w:val="00CF1E48"/>
    <w:rsid w:val="00CF3484"/>
    <w:rsid w:val="00CF698B"/>
    <w:rsid w:val="00CF6F0C"/>
    <w:rsid w:val="00D01C24"/>
    <w:rsid w:val="00D029C0"/>
    <w:rsid w:val="00D23296"/>
    <w:rsid w:val="00D256C4"/>
    <w:rsid w:val="00D30EBE"/>
    <w:rsid w:val="00D31829"/>
    <w:rsid w:val="00D32638"/>
    <w:rsid w:val="00D407B4"/>
    <w:rsid w:val="00D47B78"/>
    <w:rsid w:val="00D623C0"/>
    <w:rsid w:val="00D63A93"/>
    <w:rsid w:val="00D66303"/>
    <w:rsid w:val="00D77C67"/>
    <w:rsid w:val="00D8187E"/>
    <w:rsid w:val="00D8567B"/>
    <w:rsid w:val="00D93B3F"/>
    <w:rsid w:val="00DB0B7F"/>
    <w:rsid w:val="00DB579F"/>
    <w:rsid w:val="00DB63A8"/>
    <w:rsid w:val="00DC108F"/>
    <w:rsid w:val="00DC19D6"/>
    <w:rsid w:val="00DC3324"/>
    <w:rsid w:val="00DC4E92"/>
    <w:rsid w:val="00DC7AF0"/>
    <w:rsid w:val="00DE2900"/>
    <w:rsid w:val="00DE2D54"/>
    <w:rsid w:val="00DE2EB8"/>
    <w:rsid w:val="00DE6ED9"/>
    <w:rsid w:val="00DF256F"/>
    <w:rsid w:val="00DF2F89"/>
    <w:rsid w:val="00DF51BA"/>
    <w:rsid w:val="00E008F1"/>
    <w:rsid w:val="00E02645"/>
    <w:rsid w:val="00E228EB"/>
    <w:rsid w:val="00E34AAD"/>
    <w:rsid w:val="00E37656"/>
    <w:rsid w:val="00E449F0"/>
    <w:rsid w:val="00E47CE9"/>
    <w:rsid w:val="00E504BA"/>
    <w:rsid w:val="00E50E0E"/>
    <w:rsid w:val="00E54015"/>
    <w:rsid w:val="00E5781B"/>
    <w:rsid w:val="00E61024"/>
    <w:rsid w:val="00E6218A"/>
    <w:rsid w:val="00E63B02"/>
    <w:rsid w:val="00E646E1"/>
    <w:rsid w:val="00E73482"/>
    <w:rsid w:val="00E931FC"/>
    <w:rsid w:val="00EB11E6"/>
    <w:rsid w:val="00EB2873"/>
    <w:rsid w:val="00EB32B1"/>
    <w:rsid w:val="00EB399F"/>
    <w:rsid w:val="00EC2852"/>
    <w:rsid w:val="00EC3469"/>
    <w:rsid w:val="00EC3E57"/>
    <w:rsid w:val="00EC46C5"/>
    <w:rsid w:val="00EC53C9"/>
    <w:rsid w:val="00EC5FAB"/>
    <w:rsid w:val="00EC7A2F"/>
    <w:rsid w:val="00ED5735"/>
    <w:rsid w:val="00EE43F4"/>
    <w:rsid w:val="00EE6DD6"/>
    <w:rsid w:val="00EF111C"/>
    <w:rsid w:val="00EF65EF"/>
    <w:rsid w:val="00F03D0A"/>
    <w:rsid w:val="00F101C8"/>
    <w:rsid w:val="00F13B31"/>
    <w:rsid w:val="00F2402B"/>
    <w:rsid w:val="00F26AB2"/>
    <w:rsid w:val="00F31370"/>
    <w:rsid w:val="00F32C09"/>
    <w:rsid w:val="00F33F3F"/>
    <w:rsid w:val="00F341D8"/>
    <w:rsid w:val="00F37845"/>
    <w:rsid w:val="00F43472"/>
    <w:rsid w:val="00F51583"/>
    <w:rsid w:val="00F51602"/>
    <w:rsid w:val="00F545E5"/>
    <w:rsid w:val="00F57861"/>
    <w:rsid w:val="00F64831"/>
    <w:rsid w:val="00F731E3"/>
    <w:rsid w:val="00F73DCA"/>
    <w:rsid w:val="00F84978"/>
    <w:rsid w:val="00F92F44"/>
    <w:rsid w:val="00FB289B"/>
    <w:rsid w:val="00FB2931"/>
    <w:rsid w:val="00FB458A"/>
    <w:rsid w:val="00FB71E0"/>
    <w:rsid w:val="00FC338E"/>
    <w:rsid w:val="00FD3D4F"/>
    <w:rsid w:val="00FD6B64"/>
    <w:rsid w:val="00FD7991"/>
    <w:rsid w:val="00FE4176"/>
    <w:rsid w:val="00FE5378"/>
    <w:rsid w:val="00FE73C6"/>
    <w:rsid w:val="00FF2984"/>
    <w:rsid w:val="00FF5D61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FDD2C2"/>
  <w15:chartTrackingRefBased/>
  <w15:docId w15:val="{613FA4A0-432D-4D96-A116-EF3AB153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A8A"/>
    <w:rPr>
      <w:rFonts w:ascii="Verdana" w:hAnsi="Verdana"/>
      <w:szCs w:val="28"/>
    </w:rPr>
  </w:style>
  <w:style w:type="paragraph" w:styleId="Heading2">
    <w:name w:val="heading 2"/>
    <w:basedOn w:val="Normal"/>
    <w:next w:val="Normal"/>
    <w:link w:val="Heading2Char"/>
    <w:qFormat/>
    <w:rsid w:val="00EC53C9"/>
    <w:pPr>
      <w:outlineLvl w:val="1"/>
    </w:pPr>
    <w:rPr>
      <w:rFonts w:ascii="Tahoma" w:hAnsi="Tahoma"/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widowControl w:val="0"/>
    </w:pPr>
    <w:rPr>
      <w:rFonts w:ascii="Times New Roman" w:hAnsi="Times New Roman"/>
      <w:snapToGrid w:val="0"/>
      <w:sz w:val="18"/>
      <w:szCs w:val="20"/>
    </w:rPr>
  </w:style>
  <w:style w:type="character" w:styleId="Hyperlink">
    <w:name w:val="Hyperlink"/>
    <w:rsid w:val="003B5641"/>
    <w:rPr>
      <w:color w:val="0000FF"/>
      <w:u w:val="single"/>
    </w:rPr>
  </w:style>
  <w:style w:type="character" w:customStyle="1" w:styleId="HeaderChar">
    <w:name w:val="Header Char"/>
    <w:link w:val="Header"/>
    <w:locked/>
    <w:rsid w:val="002C6517"/>
    <w:rPr>
      <w:rFonts w:ascii="Verdana" w:hAnsi="Verdana"/>
      <w:szCs w:val="28"/>
    </w:rPr>
  </w:style>
  <w:style w:type="character" w:customStyle="1" w:styleId="Heading2Char">
    <w:name w:val="Heading 2 Char"/>
    <w:basedOn w:val="DefaultParagraphFont"/>
    <w:link w:val="Heading2"/>
    <w:rsid w:val="00EC53C9"/>
    <w:rPr>
      <w:rFonts w:ascii="Tahoma" w:hAnsi="Tahoma"/>
      <w:b/>
      <w:sz w:val="22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E504BA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1"/>
    <w:qFormat/>
    <w:rsid w:val="00A61DB7"/>
    <w:pPr>
      <w:ind w:left="720"/>
      <w:contextualSpacing/>
    </w:pPr>
  </w:style>
  <w:style w:type="paragraph" w:styleId="BodyText">
    <w:name w:val="Body Text"/>
    <w:basedOn w:val="Normal"/>
    <w:link w:val="BodyTextChar"/>
    <w:rsid w:val="0071325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13257"/>
    <w:rPr>
      <w:rFonts w:ascii="Verdana" w:hAnsi="Verdana"/>
      <w:szCs w:val="28"/>
    </w:rPr>
  </w:style>
  <w:style w:type="character" w:styleId="CommentReference">
    <w:name w:val="annotation reference"/>
    <w:basedOn w:val="DefaultParagraphFont"/>
    <w:rsid w:val="000248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483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24838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024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4838"/>
    <w:rPr>
      <w:rFonts w:ascii="Verdana" w:hAnsi="Verdana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6042F3"/>
    <w:rPr>
      <w:rFonts w:ascii="Verdana" w:hAnsi="Verdana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4211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415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imberly.Quintus@ncdps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dps.gov/documents/research-briefs-community-progra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C3B34-6D9E-4606-B5A3-B0D3C9B4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Corrections</vt:lpstr>
    </vt:vector>
  </TitlesOfParts>
  <Company>NC-DOC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Corrections</dc:title>
  <dc:subject/>
  <dc:creator>Administrator</dc:creator>
  <cp:keywords/>
  <cp:lastModifiedBy>Quintus, Kimberly</cp:lastModifiedBy>
  <cp:revision>2</cp:revision>
  <cp:lastPrinted>2017-01-03T16:42:00Z</cp:lastPrinted>
  <dcterms:created xsi:type="dcterms:W3CDTF">2022-12-12T14:26:00Z</dcterms:created>
  <dcterms:modified xsi:type="dcterms:W3CDTF">2022-12-12T14:26:00Z</dcterms:modified>
</cp:coreProperties>
</file>